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7EB" w:rsidRPr="001F7D79" w:rsidRDefault="007817EB" w:rsidP="007817E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F7D7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7817EB" w:rsidRPr="001F7D79" w:rsidRDefault="007817EB" w:rsidP="007817E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التاسعة</w:t>
      </w:r>
      <w:r w:rsidRPr="001F7D7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والأربعون في موضوع (السيد) وهي بعنوان :</w:t>
      </w:r>
    </w:p>
    <w:p w:rsidR="007817EB" w:rsidRPr="00B6346E" w:rsidRDefault="007817EB" w:rsidP="007817E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F7D7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*سَيِّد الأخلاق : (خُلُق الحياء) :                                    </w:t>
      </w:r>
    </w:p>
    <w:p w:rsidR="007817EB" w:rsidRPr="001F7D79" w:rsidRDefault="007817EB" w:rsidP="007817EB">
      <w:pPr>
        <w:rPr>
          <w:rFonts w:ascii="Arabic Typesetting" w:hAnsi="Arabic Typesetting" w:cs="Arabic Typesetting"/>
          <w:b/>
          <w:bCs/>
          <w:sz w:val="100"/>
          <w:szCs w:val="100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فالحياءُ منه ما هو مُكتسبٌ ومنه ما هو جِبِليٌّ ، ولكن الخُلًق الذي منَ </w:t>
      </w:r>
      <w:r w:rsidRPr="001F7D79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الإيمانِ والذي يؤجَرُ عليه الإنسانُ يحتاجُ إلى اكتسابٍ ويحتاجُ إلى نيةٍ </w:t>
      </w:r>
    </w:p>
    <w:p w:rsidR="007817EB" w:rsidRPr="00B6346E" w:rsidRDefault="007817EB" w:rsidP="007817E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ويحتاجُ إلى مجاهدةٍ .</w:t>
      </w:r>
    </w:p>
    <w:p w:rsidR="007817EB" w:rsidRPr="001F7D79" w:rsidRDefault="007817EB" w:rsidP="007817E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ولذلك كان من دعاءِ النبي صلى الله عليه وسلم " اللهم اهدِنِي لأحسنِ الأخلاقِ والأعمالِ لا يهدي لأحسنِها إلا أنت ، واصرِفْ عني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سيئَها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لا يصرفُ عن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سيئَها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إلا أنت " كما عند مسلم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ويق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ول النبي صلى الله عليه وسلم : "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الحياءُ مِن الإيمانِ والإيمانُ في الجَنَّةِ , والبذاءُ منَ الجفاءِ والجفاءُ في النارِ " ، معنى ذلك أنَّ الذي يقابِلُ الحياءَ هو البذاءُ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وهومن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الجفاءِ،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ومنه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بذاءةُ اللسانِ ومنه سوءُ ال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خُلُقِ ومنه سوءُ التعامُلِ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وغيرذلك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لكنَّ الحياءَ الشرعيَّ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الذي تصحبُهُ النّيّةُ هو الذي يَقودُ إلى الجنةِ </w:t>
      </w:r>
      <w:r w:rsidRPr="001F7D79">
        <w:rPr>
          <w:rFonts w:ascii="Arabic Typesetting" w:hAnsi="Arabic Typesetting" w:cs="Arabic Typesetting"/>
          <w:b/>
          <w:bCs/>
          <w:sz w:val="86"/>
          <w:szCs w:val="86"/>
          <w:rtl/>
        </w:rPr>
        <w:t>، وعكس الحياءِ هو البذاءُ والبذاءُ من الجفاءِ ، والجفاءُ في النارِ كما في المسندِ .</w:t>
      </w:r>
    </w:p>
    <w:p w:rsidR="007817EB" w:rsidRPr="00B6346E" w:rsidRDefault="007817EB" w:rsidP="007817E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هذا الكلامُ عن الْخُلُقِ العظيمِ - وهو في الرجالِ والنساءِ - لكنه في النساءِ يجِبُ أنْ يكونَ أظهرَ ولذلك قالتْ عائشةُ رضي الله عنها كما في البخاري : "رحِمَ اللهُ نساءَ الأنصارِ لم يمنعْهن الحياءُ أنْ يسألْنَ عن أمرِ دِينِهن " ، واليومَ ترى بعض التصرفاتِ من بعضِ النساء فتَتَرَحّمُ على زَمَنٍ مضى وتقولُ : أين الحياءُ ؟</w:t>
      </w:r>
    </w:p>
    <w:p w:rsidR="007817EB" w:rsidRDefault="007817EB" w:rsidP="007817E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إنَّ الذي وَصَفه الصحابةُ في القرن الأولِ في الجيل الأولِ مِن أنَّ المرأةَ تَلْتصقُ بالجدارِ حتى يُؤثرَ في ثيابِها ، أدْرَكناه قبل 40 سنة أو قريب منها ، واليوم تجِدُ أنَّ هناكَ بعضَ النساءِ فيها جرأةٌ وعدمُ اتصافٍ بهذا الْخُلُق العظيم الكَريم ، أقولُ بعضٌ ، وإلاّ فإنَّ الخيرَ ما يَزال في أُمَّةِ محمدٍ ، ولا يَزال الحياءَ في الرجالِ والنِّساءِ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جميعًا،لكن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تَجِدُ اليومَ في بعض النساءِ جرأةً وعدمَ اتصافٍ بهذا الخُلُقِ ويعودُ السببُ في ذلك إلى عدةِ عوامِلَ منها :أنَّ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الإنسان لا يحتسِبُ في هذا العملِ أنه عبادةٌ ، فلا </w:t>
      </w:r>
    </w:p>
    <w:p w:rsidR="007817EB" w:rsidRPr="00B6346E" w:rsidRDefault="007817EB" w:rsidP="007817E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تحتسِبُ المرأةُ والرجلُ أنَّ الحياءَ عبادةٌ ، ولذلك يَقِلُّ الحياءُ .</w:t>
      </w:r>
    </w:p>
    <w:p w:rsidR="007817EB" w:rsidRPr="007C3A16" w:rsidRDefault="007817EB" w:rsidP="007817E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وفي كُلِّ جانبٍ من جوانِبِ الحياةِ كذلك ، عندما لا تحتسِبُ المرأةُ أنَّ ما تؤديِّه في بيتِها عبادةً تستثقِلُ هذا العملَ وتتذمَرُ من هذا العملِ ولا تُريدُ </w:t>
      </w:r>
      <w:r w:rsidRPr="007C3A16">
        <w:rPr>
          <w:rFonts w:ascii="Arabic Typesetting" w:hAnsi="Arabic Typesetting" w:cs="Arabic Typesetting"/>
          <w:b/>
          <w:bCs/>
          <w:sz w:val="90"/>
          <w:szCs w:val="90"/>
          <w:rtl/>
        </w:rPr>
        <w:t>هذا العملَ لأنها لا تحتسِبُ هذا العملَ عبادة ، ولا ترى أنَ هذا العملَ عبادةٌ</w:t>
      </w:r>
    </w:p>
    <w:p w:rsidR="007817EB" w:rsidRDefault="007817EB" w:rsidP="007817EB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7C3A16">
        <w:rPr>
          <w:rFonts w:ascii="Arabic Typesetting" w:hAnsi="Arabic Typesetting" w:cs="Arabic Typesetting" w:hint="cs"/>
          <w:b/>
          <w:bCs/>
          <w:sz w:val="86"/>
          <w:szCs w:val="86"/>
          <w:rtl/>
        </w:rPr>
        <w:lastRenderedPageBreak/>
        <w:t xml:space="preserve">[ الأنترنت - </w:t>
      </w:r>
      <w:r w:rsidRPr="007C3A16">
        <w:rPr>
          <w:rFonts w:ascii="Arabic Typesetting" w:hAnsi="Arabic Typesetting" w:cs="Arabic Typesetting"/>
          <w:b/>
          <w:bCs/>
          <w:sz w:val="86"/>
          <w:szCs w:val="86"/>
          <w:rtl/>
        </w:rPr>
        <w:t>موقع صيد الفوائد - محاضرة قصيرة بعنوان : سَيِّد الأخلاق : (خُلُق الحياء) - عبد الرحمن بن عبد الله السحيم</w:t>
      </w:r>
      <w:r w:rsidRPr="007C3A16">
        <w:rPr>
          <w:rFonts w:ascii="Arabic Typesetting" w:hAnsi="Arabic Typesetting" w:cs="Arabic Typesetting" w:hint="cs"/>
          <w:b/>
          <w:bCs/>
          <w:sz w:val="86"/>
          <w:szCs w:val="86"/>
          <w:rtl/>
        </w:rPr>
        <w:t>]</w:t>
      </w:r>
    </w:p>
    <w:p w:rsidR="007817EB" w:rsidRPr="007C3A16" w:rsidRDefault="007817EB" w:rsidP="007817E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C3A16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990F6A" w:rsidRDefault="00990F6A">
      <w:bookmarkStart w:id="0" w:name="_GoBack"/>
      <w:bookmarkEnd w:id="0"/>
    </w:p>
    <w:sectPr w:rsidR="00990F6A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CB3" w:rsidRDefault="00DF3CB3" w:rsidP="007817EB">
      <w:pPr>
        <w:spacing w:after="0" w:line="240" w:lineRule="auto"/>
      </w:pPr>
      <w:r>
        <w:separator/>
      </w:r>
    </w:p>
  </w:endnote>
  <w:endnote w:type="continuationSeparator" w:id="0">
    <w:p w:rsidR="00DF3CB3" w:rsidRDefault="00DF3CB3" w:rsidP="00781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547063755"/>
      <w:docPartObj>
        <w:docPartGallery w:val="Page Numbers (Bottom of Page)"/>
        <w:docPartUnique/>
      </w:docPartObj>
    </w:sdtPr>
    <w:sdtContent>
      <w:p w:rsidR="007817EB" w:rsidRDefault="007817E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817EB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7817EB" w:rsidRDefault="007817E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CB3" w:rsidRDefault="00DF3CB3" w:rsidP="007817EB">
      <w:pPr>
        <w:spacing w:after="0" w:line="240" w:lineRule="auto"/>
      </w:pPr>
      <w:r>
        <w:separator/>
      </w:r>
    </w:p>
  </w:footnote>
  <w:footnote w:type="continuationSeparator" w:id="0">
    <w:p w:rsidR="00DF3CB3" w:rsidRDefault="00DF3CB3" w:rsidP="007817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7EB"/>
    <w:rsid w:val="005C0EBC"/>
    <w:rsid w:val="007817EB"/>
    <w:rsid w:val="00990F6A"/>
    <w:rsid w:val="00DF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E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17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817E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817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817EB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E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17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817E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817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817EB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337</Words>
  <Characters>1925</Characters>
  <Application>Microsoft Office Word</Application>
  <DocSecurity>0</DocSecurity>
  <Lines>16</Lines>
  <Paragraphs>4</Paragraphs>
  <ScaleCrop>false</ScaleCrop>
  <Company>Ahmed-Under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2022-12-30T11:09:00Z</dcterms:created>
  <dcterms:modified xsi:type="dcterms:W3CDTF">2022-12-30T11:10:00Z</dcterms:modified>
</cp:coreProperties>
</file>