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A9" w:rsidRPr="00B22D9A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E00E2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وبعد : فهذه الحلقة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E00E2">
        <w:rPr>
          <w:rFonts w:ascii="Arabic Typesetting" w:hAnsi="Arabic Typesetting" w:cs="Arabic Typesetting"/>
          <w:b/>
          <w:bCs/>
          <w:sz w:val="96"/>
          <w:szCs w:val="96"/>
          <w:rtl/>
        </w:rPr>
        <w:t>الثالثة والسبعون في موضوع (الخبير) وهي بعنوان:</w:t>
      </w:r>
    </w:p>
    <w:p w:rsidR="00BA0FA9" w:rsidRPr="00B22D9A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فآمنوا بالله ورسوله والنور الذي أنزلنا ۚ والله بما تعملون خبير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BA0FA9" w:rsidRPr="00B22D9A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 ا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لطنطاوي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في الوسيط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وجملة ( والله بِمَا تَعْمَلُونَ خَبِيرٌ ) تذييل قصد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به الوعد والوعيد ،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والله تعالى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مطلع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إطلاعا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تاما على كل تصرفاتكم ،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وسيمنحكم الخير إن آمنتم ، وسيلقى بكم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النار إن بقيتم على كفركم .</w:t>
      </w:r>
    </w:p>
    <w:p w:rsidR="00BA0FA9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ابن عاشور : {فَآَمِنُوا بِاللَّهِ وَرَسُولِهِ وَالنُّورِ الَّذِي أَنْزَلْنَا وَاللَّهُ بِمَا تَعْمَلُونَ</w:t>
      </w:r>
    </w:p>
    <w:p w:rsidR="00BA0FA9" w:rsidRPr="00B22D9A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خَبِيرٌ } من جملة القول المأمور رسول الله صلى الله عليه وسلم بأن يقوله .</w:t>
      </w:r>
    </w:p>
    <w:p w:rsidR="00BA0FA9" w:rsidRPr="00B22D9A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والفاء فصيحة تفصح عن شرط مقدّر ، والتقدير : فإذا علمتم هذه الحجج وتذكّرتم ما حلّ بنظرائكم من العقاب وما ستَنبّؤونَ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به من أعمالكم فآمنوا بالله ورسوله والقرآن ، أي بنصه .</w:t>
      </w:r>
    </w:p>
    <w:p w:rsidR="00BA0FA9" w:rsidRPr="00B22D9A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وجملة { والله بما تعملون خبير } تذييل لجملة { فآمنوا بالله ورسوله } يقتضي وعداً إنْ آمنوا ، ووعيداً إن لم يؤمنوا .</w:t>
      </w:r>
    </w:p>
    <w:p w:rsidR="00BA0FA9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ذكر اسم الجلالة إظهار في مقام الإِضمار لتكون الجملة مستقلة جارية </w:t>
      </w:r>
    </w:p>
    <w:p w:rsidR="00BA0FA9" w:rsidRPr="00B22D9A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مجرى المثل والكلمِ الجوامع ، ولأن الاسم الظاهر أقوى دلالة من الضمير لاستغنائه عن تطلب المعاد . وفيه من تربيَة المهابة ما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في قول الخليفة «أمير المؤمنين يأمركم بكذا» .</w:t>
      </w:r>
    </w:p>
    <w:p w:rsidR="00BA0FA9" w:rsidRPr="00B22D9A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والخبير : العَليم ، وجيء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هنا بصفة «الخبير» دون : البصير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لأن ما يعلمونه منه محسوسات ومنه غير محسوسات كالمعتقدات ، ومنها الإِيمان بالبعث ، فعُلق بالوصف الدال على تعلق العلم الإلهي بالموجودات كلها ، بخلاف قوله فيما تقدم { هو الذي خلقكم فمنكم كافر ومنكم مؤمن والله بما تعملون بصير } [ التغابن : 2 ]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فإن لكفر الكافرين وإيمان المؤمنين آثاراً ظاهرة محسوسة فعلقت بالوصف الدال على تعلق العلم الإلهي بالمحسوسات .</w:t>
      </w:r>
    </w:p>
    <w:p w:rsidR="00BA0FA9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الأنترنت – موقع :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فآمنوا بالله ورسوله والنور الذي أنزلنا ۚ والله بما تعملون خبير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 ]</w:t>
      </w:r>
    </w:p>
    <w:p w:rsidR="00BA0FA9" w:rsidRPr="00B37A4B" w:rsidRDefault="00BA0FA9" w:rsidP="00BA0FA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37A4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A9"/>
    <w:rsid w:val="00B001D7"/>
    <w:rsid w:val="00BA0FA9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A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A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1415</Characters>
  <Application>Microsoft Office Word</Application>
  <DocSecurity>0</DocSecurity>
  <Lines>11</Lines>
  <Paragraphs>3</Paragraphs>
  <ScaleCrop>false</ScaleCrop>
  <Company>Ahmed-Under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2020-12-20T22:45:00Z</dcterms:created>
  <dcterms:modified xsi:type="dcterms:W3CDTF">2020-12-20T22:46:00Z</dcterms:modified>
</cp:coreProperties>
</file>