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EEC" w:rsidRPr="00BE45ED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45E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بسم الله والحمد لله والصلاة والسلام على رسول الله وبعد : فهذه الحلقة </w:t>
      </w:r>
    </w:p>
    <w:p w:rsidR="007E6EEC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الثانية</w:t>
      </w:r>
      <w:r w:rsidRPr="00BE45E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بعد المائتين في موضوع (المعطي) وهي بعنوان :</w:t>
      </w:r>
    </w:p>
    <w:p w:rsidR="007E6EEC" w:rsidRPr="00BE45ED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BE45ED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تعاطى التشريعُ الإسلامي مع غريزةِ </w:t>
      </w: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حب الأخذ والعطاء : </w:t>
      </w:r>
    </w:p>
    <w:p w:rsidR="007E6EEC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قال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علي بن حسين بن أحمد فقيهي 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عن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التربية بالعطاء</w:t>
      </w:r>
      <w:r w:rsidRPr="00876C61"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 xml:space="preserve">  أيضاً 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>
        <w:rPr>
          <w:rFonts w:ascii="Arabic Typesetting" w:hAnsi="Arabic Typesetting" w:cs="Arabic Typesetting" w:hint="cs"/>
          <w:b/>
          <w:bCs/>
          <w:sz w:val="96"/>
          <w:szCs w:val="96"/>
          <w:rtl/>
        </w:rPr>
        <w:t>: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(تأملات في النفس والكون والواقع والحياة)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• ركَّب المولى جل وعلا في النفسِ البشرية حبَّ الأخذ والنَّوَال، والرغبة في الكسب والتَّملُّك، والاستزادة من المتع والملذات ﴿ زُيِّنَ لِلنَّاسِ حُبُّ الشَّهَوَاتِ مِنَ النِّسَاءِ وَالْبَنِينَ وَالْقَنَاطِيرِ الْمُقَنْطَرَةِ مِنَ الذَّهَبِ وَالْفِضَّةِ ﴾ [آل عمران: 14].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تعاطى التشريعُ الإسلامي مع هذه الغريزةِ بإيجابِ الزكاة المفروضة؛ لسدِّ حاجة الفقراء، وإغناء المُعوِزين عن التَّبذُّلِ والسؤال، وشرع سهمًا لتأليف القلوب،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وترغيب النفوس، وفرض المهر والصَّداق؛ إكرامًا للمرأة وتمتيعًا للزوجة، وأكَّد على الوصية وقضى بالميراث، ورغَّب في الصدقة، وحثَّ على المنيحة، ورتَّب على الجود والكرم الأجورَ العظيمة، والآثار الحميدة.</w:t>
      </w:r>
    </w:p>
    <w:p w:rsidR="007E6EEC" w:rsidRPr="00A11D2B" w:rsidRDefault="007E6EEC" w:rsidP="007E6EEC">
      <w:pPr>
        <w:rPr>
          <w:rFonts w:ascii="Arabic Typesetting" w:hAnsi="Arabic Typesetting" w:cs="Arabic Typesetting"/>
          <w:b/>
          <w:bCs/>
          <w:sz w:val="88"/>
          <w:szCs w:val="88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البذل والعطاء، والجود والسخاء: خُلُقٌ شامل، ووصف واسع، لا يقتصر على الأثر المادي، والمَظهَر العيني؛ بل يتجاوزه للبذْل بالمشاعر والعواطف، </w:t>
      </w:r>
      <w:r w:rsidRPr="00A11D2B">
        <w:rPr>
          <w:rFonts w:ascii="Arabic Typesetting" w:hAnsi="Arabic Typesetting" w:cs="Arabic Typesetting"/>
          <w:b/>
          <w:bCs/>
          <w:sz w:val="88"/>
          <w:szCs w:val="88"/>
          <w:rtl/>
        </w:rPr>
        <w:t xml:space="preserve">والكلمات </w:t>
      </w:r>
      <w:r w:rsidRPr="00A11D2B">
        <w:rPr>
          <w:rFonts w:ascii="Arabic Typesetting" w:hAnsi="Arabic Typesetting" w:cs="Arabic Typesetting"/>
          <w:b/>
          <w:bCs/>
          <w:sz w:val="88"/>
          <w:szCs w:val="88"/>
          <w:rtl/>
        </w:rPr>
        <w:lastRenderedPageBreak/>
        <w:t>والألفاظ، والعلم والمعرفة، واللَّمسات والهمسات، والحركات والسكنات.</w:t>
      </w:r>
    </w:p>
    <w:p w:rsidR="007E6EEC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• أحقُّ الناس، وأولى الخلق بالبذل والعطاء: الوالدان والأقربون، والزوجة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 والأولاد، والأهل والأرحام؛ فهي ((صدقةٌ وصلة))، و((أعظمُها أجرًا الذي أنفقتَه على أهلك)).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للبذل والعطاء أثرُه البالغ على المُربِّي بحبِّ الخير، وسماحة النفس، وانشراح الصدر، ونداوة اليد، وبركة المال، كما أن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له تأثيره الفاعل على المُتربِّي بالإشباع العاطفيِّ، والاستغناء عن الآخرين، وطُمأنينة النفس، والميل نحو الباذل بالمدح والثَّناء، والحب والوفاء، والتَّغاضي عن الزَّلَّات، والتغافل عن الهَفَوات.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يفقد البذل والعطاء تأثيرَه النفسيَّ ودوره التربوي، حينما يُقدَّم طلبًا للجزاء والثواب، أو يُخلَط بالمنِّ والأذى، أو يُتجاوز به حدودُ الشرع والعقل، أو يصبح مُعينًا على الضياع والفساد، أو يكون </w:t>
      </w: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lastRenderedPageBreak/>
        <w:t>عُرْبونًا للتَّعدِّي على الخلق، أو السكوت عن الحق.</w:t>
      </w:r>
    </w:p>
    <w:p w:rsidR="007E6EEC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• ومضة: عن موسى بن أنس، عن أبيه، قال: (ما سُئل رسول الله صلى الله عليه وسلم على الإسلام شيئًا إلَّا أعطاه، قال: فجاءه رجٌل، فأعطاه غنمًا بين جبلين، فرجع إلى قومه، فقال: يا قوم، أسلِموا؛ فإن محمدًا يعطي عطاءً </w:t>
      </w:r>
    </w:p>
    <w:p w:rsidR="007E6EEC" w:rsidRPr="00876C61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876C61">
        <w:rPr>
          <w:rFonts w:ascii="Arabic Typesetting" w:hAnsi="Arabic Typesetting" w:cs="Arabic Typesetting"/>
          <w:b/>
          <w:bCs/>
          <w:sz w:val="96"/>
          <w:szCs w:val="96"/>
          <w:rtl/>
        </w:rPr>
        <w:t>لا يخشى الفاقة)؛ رواه مسلم.</w:t>
      </w:r>
    </w:p>
    <w:p w:rsidR="007E6EEC" w:rsidRPr="00A11D2B" w:rsidRDefault="007E6EEC" w:rsidP="007E6EEC">
      <w:pPr>
        <w:rPr>
          <w:rFonts w:ascii="Arabic Typesetting" w:hAnsi="Arabic Typesetting" w:cs="Arabic Typesetting"/>
          <w:b/>
          <w:bCs/>
          <w:sz w:val="80"/>
          <w:szCs w:val="80"/>
          <w:rtl/>
        </w:rPr>
      </w:pPr>
      <w:r w:rsidRPr="00A11D2B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lastRenderedPageBreak/>
        <w:t xml:space="preserve">[ </w:t>
      </w:r>
      <w:r w:rsidRPr="00A11D2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الأنترنت – موقع </w:t>
      </w:r>
      <w:proofErr w:type="spellStart"/>
      <w:r w:rsidRPr="00A11D2B">
        <w:rPr>
          <w:rFonts w:ascii="Arabic Typesetting" w:hAnsi="Arabic Typesetting" w:cs="Arabic Typesetting"/>
          <w:b/>
          <w:bCs/>
          <w:sz w:val="80"/>
          <w:szCs w:val="80"/>
          <w:rtl/>
        </w:rPr>
        <w:t>الألوكة</w:t>
      </w:r>
      <w:proofErr w:type="spellEnd"/>
      <w:r w:rsidRPr="00A11D2B">
        <w:rPr>
          <w:rFonts w:ascii="Arabic Typesetting" w:hAnsi="Arabic Typesetting" w:cs="Arabic Typesetting"/>
          <w:b/>
          <w:bCs/>
          <w:sz w:val="80"/>
          <w:szCs w:val="80"/>
          <w:rtl/>
        </w:rPr>
        <w:t xml:space="preserve"> - التربية بالعطاء - بوح القلم - علي بن حسين بن أحمد فقيهي</w:t>
      </w:r>
      <w:r w:rsidRPr="00A11D2B">
        <w:rPr>
          <w:rFonts w:ascii="Arabic Typesetting" w:hAnsi="Arabic Typesetting" w:cs="Arabic Typesetting" w:hint="cs"/>
          <w:b/>
          <w:bCs/>
          <w:sz w:val="80"/>
          <w:szCs w:val="80"/>
          <w:rtl/>
        </w:rPr>
        <w:t xml:space="preserve"> ]</w:t>
      </w:r>
    </w:p>
    <w:p w:rsidR="007E6EEC" w:rsidRPr="00A11D2B" w:rsidRDefault="007E6EEC" w:rsidP="007E6EEC">
      <w:pPr>
        <w:rPr>
          <w:rFonts w:ascii="Arabic Typesetting" w:hAnsi="Arabic Typesetting" w:cs="Arabic Typesetting"/>
          <w:b/>
          <w:bCs/>
          <w:sz w:val="96"/>
          <w:szCs w:val="96"/>
          <w:rtl/>
        </w:rPr>
      </w:pPr>
      <w:r w:rsidRPr="00A11D2B">
        <w:rPr>
          <w:rFonts w:ascii="Arabic Typesetting" w:hAnsi="Arabic Typesetting" w:cs="Arabic Typesetting"/>
          <w:b/>
          <w:bCs/>
          <w:sz w:val="96"/>
          <w:szCs w:val="96"/>
          <w:rtl/>
        </w:rPr>
        <w:t xml:space="preserve">الى هنا ونكمل في اللقاء القادم والسلام عليكم ورحمة الله وبركاته </w:t>
      </w:r>
    </w:p>
    <w:p w:rsidR="00DB5D84" w:rsidRDefault="00DB5D84">
      <w:bookmarkStart w:id="0" w:name="_GoBack"/>
      <w:bookmarkEnd w:id="0"/>
    </w:p>
    <w:sectPr w:rsidR="00DB5D84" w:rsidSect="00BB584D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87A" w:rsidRDefault="0053687A" w:rsidP="007E6EEC">
      <w:pPr>
        <w:spacing w:after="0" w:line="240" w:lineRule="auto"/>
      </w:pPr>
      <w:r>
        <w:separator/>
      </w:r>
    </w:p>
  </w:endnote>
  <w:endnote w:type="continuationSeparator" w:id="0">
    <w:p w:rsidR="0053687A" w:rsidRDefault="0053687A" w:rsidP="007E6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FF" w:usb2="00000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804972023"/>
      <w:docPartObj>
        <w:docPartGallery w:val="Page Numbers (Bottom of Page)"/>
        <w:docPartUnique/>
      </w:docPartObj>
    </w:sdtPr>
    <w:sdtContent>
      <w:p w:rsidR="007E6EEC" w:rsidRDefault="007E6EE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E6EEC">
          <w:rPr>
            <w:noProof/>
            <w:rtl/>
            <w:lang w:val="ar-SA"/>
          </w:rPr>
          <w:t>7</w:t>
        </w:r>
        <w:r>
          <w:fldChar w:fldCharType="end"/>
        </w:r>
      </w:p>
    </w:sdtContent>
  </w:sdt>
  <w:p w:rsidR="007E6EEC" w:rsidRDefault="007E6E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87A" w:rsidRDefault="0053687A" w:rsidP="007E6EEC">
      <w:pPr>
        <w:spacing w:after="0" w:line="240" w:lineRule="auto"/>
      </w:pPr>
      <w:r>
        <w:separator/>
      </w:r>
    </w:p>
  </w:footnote>
  <w:footnote w:type="continuationSeparator" w:id="0">
    <w:p w:rsidR="0053687A" w:rsidRDefault="0053687A" w:rsidP="007E6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EC"/>
    <w:rsid w:val="0053687A"/>
    <w:rsid w:val="007E6EEC"/>
    <w:rsid w:val="00BB584D"/>
    <w:rsid w:val="00D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E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6EE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E6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6EEC"/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EEC"/>
    <w:pPr>
      <w:bidi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6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E6EEC"/>
    <w:rPr>
      <w:rFonts w:cs="Arial"/>
    </w:rPr>
  </w:style>
  <w:style w:type="paragraph" w:styleId="a4">
    <w:name w:val="footer"/>
    <w:basedOn w:val="a"/>
    <w:link w:val="Char0"/>
    <w:uiPriority w:val="99"/>
    <w:unhideWhenUsed/>
    <w:rsid w:val="007E6E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E6EEC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330</Words>
  <Characters>1886</Characters>
  <Application>Microsoft Office Word</Application>
  <DocSecurity>0</DocSecurity>
  <Lines>15</Lines>
  <Paragraphs>4</Paragraphs>
  <ScaleCrop>false</ScaleCrop>
  <Company>Ahmed-Under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2021-07-06T23:43:00Z</dcterms:created>
  <dcterms:modified xsi:type="dcterms:W3CDTF">2021-07-06T23:43:00Z</dcterms:modified>
</cp:coreProperties>
</file>