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9A" w:rsidRPr="00A3728D" w:rsidRDefault="005D1F9A" w:rsidP="005D1F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3728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5D1F9A" w:rsidRPr="00A3728D" w:rsidRDefault="005D1F9A" w:rsidP="005D1F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الخامسة</w:t>
      </w:r>
      <w:r w:rsidRPr="00A3728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والتسعون في موضوع (المعطي) وهي بعنوان :</w:t>
      </w:r>
    </w:p>
    <w:p w:rsidR="005D1F9A" w:rsidRPr="00876C61" w:rsidRDefault="005D1F9A" w:rsidP="005D1F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الفرق بين الجُود والسَّخاء:</w:t>
      </w:r>
    </w:p>
    <w:p w:rsidR="005D1F9A" w:rsidRPr="00876C61" w:rsidRDefault="005D1F9A" w:rsidP="005D1F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قال الرَّاغب: (السَّخاء: اسم للهيئة التي عليها الإنسان.</w:t>
      </w:r>
    </w:p>
    <w:p w:rsidR="005D1F9A" w:rsidRPr="00876C61" w:rsidRDefault="005D1F9A" w:rsidP="005D1F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والجُود: اسم للفعل الصَّادر عنها.</w:t>
      </w:r>
    </w:p>
    <w:p w:rsidR="005D1F9A" w:rsidRPr="00876C61" w:rsidRDefault="005D1F9A" w:rsidP="005D1F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وإن كان قد يسمَّى كلُّ واحد باسم الآخر مِن فضله)  .</w:t>
      </w:r>
    </w:p>
    <w:p w:rsidR="005D1F9A" w:rsidRPr="00876C61" w:rsidRDefault="005D1F9A" w:rsidP="005D1F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وقال أبو هلال العسكري: (الفرق بين السَّخاء والجُود: أنَّ السَّخاء هو أن يلين الإنسان عند السُّؤال، ويسهل مهره للطَّالب، مِن قولهم: سَخَوت النَّار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أسخوها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سخوًا: إذا ألينتها، وسَخَوت الأديم: ليَّنته، وأرضٌ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سَخاوِيَّةٌ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: ليِّنة...</w:t>
      </w:r>
    </w:p>
    <w:p w:rsidR="005D1F9A" w:rsidRPr="00876C61" w:rsidRDefault="005D1F9A" w:rsidP="005D1F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والجُود كثرة العطاء مِن غير سؤال، مِن قولك: جادت السَّماء، إذا جادت بمطر غزير، والفرس: الجَوَاد الكثير الإعطاء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للجري، والله تعالى جَوَاد لكثرة عطائه فيما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تقتضيه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الحكمة.</w:t>
      </w:r>
    </w:p>
    <w:p w:rsidR="005D1F9A" w:rsidRPr="00876C61" w:rsidRDefault="005D1F9A" w:rsidP="005D1F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ويظهر مِن كلام بعضهم: التَّرادف.</w:t>
      </w:r>
    </w:p>
    <w:p w:rsidR="005D1F9A" w:rsidRPr="00E94878" w:rsidRDefault="005D1F9A" w:rsidP="005D1F9A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E94878">
        <w:rPr>
          <w:rFonts w:ascii="Arabic Typesetting" w:hAnsi="Arabic Typesetting" w:cs="Arabic Typesetting"/>
          <w:b/>
          <w:bCs/>
          <w:sz w:val="86"/>
          <w:szCs w:val="86"/>
          <w:rtl/>
        </w:rPr>
        <w:t>وفرَّق بعضهم بينهما: بأنَّ مَن أعطى البعض وأبقى لنفسه البعض فهو صاحب سخاء.</w:t>
      </w:r>
    </w:p>
    <w:p w:rsidR="005D1F9A" w:rsidRPr="00876C61" w:rsidRDefault="005D1F9A" w:rsidP="005D1F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ومَن بَذَلَ الأكثر وأبقى لنفسه شيئًا، فهو صاحب جود)  .</w:t>
      </w:r>
    </w:p>
    <w:p w:rsidR="005D1F9A" w:rsidRPr="00876C61" w:rsidRDefault="005D1F9A" w:rsidP="005D1F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- الفرق بين الجُود والكَرَم:</w:t>
      </w:r>
    </w:p>
    <w:p w:rsidR="005D1F9A" w:rsidRPr="00876C61" w:rsidRDefault="005D1F9A" w:rsidP="005D1F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قال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الكفوي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: (الجُود: هو صفة ذاتيَّة للجَوَاد، ولا يستحقُّ بالاستحقاق ولا بالسُّؤال.</w:t>
      </w:r>
    </w:p>
    <w:p w:rsidR="005D1F9A" w:rsidRPr="00876C61" w:rsidRDefault="005D1F9A" w:rsidP="005D1F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والكَرَم: مسبوقٌ باستحقاق السَّائل والسُّؤال منه)  .</w:t>
      </w:r>
    </w:p>
    <w:p w:rsidR="005D1F9A" w:rsidRPr="00876C61" w:rsidRDefault="005D1F9A" w:rsidP="005D1F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أبو هلال العسكري في الفرق بينهما: (أنَّ الج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َوَاد هو الذي يعطي مع السُّؤال.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الكريم: الذي يعطي مِن غير سؤال.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وقيل بالعكس.</w:t>
      </w:r>
    </w:p>
    <w:p w:rsidR="005D1F9A" w:rsidRPr="00876C61" w:rsidRDefault="005D1F9A" w:rsidP="005D1F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وقيل: الجُود: إفا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دة ما ينبغي لا لغرض.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والكَرَم: إيثار الغير بالخير)  .</w:t>
      </w:r>
    </w:p>
    <w:p w:rsidR="005D1F9A" w:rsidRPr="00876C61" w:rsidRDefault="005D1F9A" w:rsidP="005D1F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- الفرق بين الجُود والإفضال:</w:t>
      </w:r>
    </w:p>
    <w:p w:rsidR="005D1F9A" w:rsidRPr="00876C61" w:rsidRDefault="005D1F9A" w:rsidP="005D1F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الكفوي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: (والإفضال أعمُّ من الإنعام والجُود، وقيل: هو أخصُّ منهما؛ لأنَّ الإفضال إعطاءٌ بعوض، وهما عبارة عن مطلق الإعطاء.</w:t>
      </w:r>
    </w:p>
    <w:p w:rsidR="005D1F9A" w:rsidRDefault="005D1F9A" w:rsidP="005D1F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والكَرَم: إن كان بمال فهو: جود. وإن كان بكفِّ ضررٍ مع القُدْرة فهو: عفو.</w:t>
      </w:r>
    </w:p>
    <w:p w:rsidR="005D1F9A" w:rsidRPr="00876C61" w:rsidRDefault="005D1F9A" w:rsidP="005D1F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وإن كان ببذل النَّفس فهو: شجاعة)  .</w:t>
      </w:r>
    </w:p>
    <w:p w:rsidR="005D1F9A" w:rsidRDefault="005D1F9A" w:rsidP="005D1F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[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الأنترنت – موقع الدرر السنية - الفرق بين صفة الجُود وبعض الصِّفات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5D1F9A" w:rsidRPr="00E94878" w:rsidRDefault="005D1F9A" w:rsidP="005D1F9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9487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0374F6" w:rsidRDefault="000374F6">
      <w:bookmarkStart w:id="0" w:name="_GoBack"/>
      <w:bookmarkEnd w:id="0"/>
    </w:p>
    <w:sectPr w:rsidR="000374F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4E8" w:rsidRDefault="00B154E8" w:rsidP="005D1F9A">
      <w:pPr>
        <w:spacing w:after="0" w:line="240" w:lineRule="auto"/>
      </w:pPr>
      <w:r>
        <w:separator/>
      </w:r>
    </w:p>
  </w:endnote>
  <w:endnote w:type="continuationSeparator" w:id="0">
    <w:p w:rsidR="00B154E8" w:rsidRDefault="00B154E8" w:rsidP="005D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84285346"/>
      <w:docPartObj>
        <w:docPartGallery w:val="Page Numbers (Bottom of Page)"/>
        <w:docPartUnique/>
      </w:docPartObj>
    </w:sdtPr>
    <w:sdtContent>
      <w:p w:rsidR="005D1F9A" w:rsidRDefault="005D1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1F9A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5D1F9A" w:rsidRDefault="005D1F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4E8" w:rsidRDefault="00B154E8" w:rsidP="005D1F9A">
      <w:pPr>
        <w:spacing w:after="0" w:line="240" w:lineRule="auto"/>
      </w:pPr>
      <w:r>
        <w:separator/>
      </w:r>
    </w:p>
  </w:footnote>
  <w:footnote w:type="continuationSeparator" w:id="0">
    <w:p w:rsidR="00B154E8" w:rsidRDefault="00B154E8" w:rsidP="005D1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9A"/>
    <w:rsid w:val="000374F6"/>
    <w:rsid w:val="005D1F9A"/>
    <w:rsid w:val="00B154E8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9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F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D1F9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D1F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D1F9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9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F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D1F9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D1F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D1F9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</Words>
  <Characters>1372</Characters>
  <Application>Microsoft Office Word</Application>
  <DocSecurity>0</DocSecurity>
  <Lines>11</Lines>
  <Paragraphs>3</Paragraphs>
  <ScaleCrop>false</ScaleCrop>
  <Company>Ahmed-Under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2021-07-04T11:41:00Z</dcterms:created>
  <dcterms:modified xsi:type="dcterms:W3CDTF">2021-07-04T11:42:00Z</dcterms:modified>
</cp:coreProperties>
</file>