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6C" w:rsidRPr="00544690" w:rsidRDefault="0066516C" w:rsidP="0066516C">
      <w:pPr>
        <w:rPr>
          <w:rFonts w:ascii="Arabic Typesetting" w:hAnsi="Arabic Typesetting" w:cs="Arabic Typesetting"/>
          <w:b/>
          <w:bCs/>
          <w:sz w:val="96"/>
          <w:szCs w:val="96"/>
          <w:rtl/>
        </w:rPr>
      </w:pPr>
      <w:r w:rsidRPr="00544690">
        <w:rPr>
          <w:rFonts w:ascii="Arabic Typesetting" w:hAnsi="Arabic Typesetting" w:cs="Arabic Typesetting"/>
          <w:b/>
          <w:bCs/>
          <w:sz w:val="96"/>
          <w:szCs w:val="96"/>
          <w:rtl/>
        </w:rPr>
        <w:t xml:space="preserve">بسم الله ، والحمد لله ، والصلاة والسلام على رسول الله وبعد : فهذه </w:t>
      </w:r>
    </w:p>
    <w:p w:rsidR="0066516C" w:rsidRPr="00B22D9A" w:rsidRDefault="0066516C" w:rsidP="0066516C">
      <w:pPr>
        <w:rPr>
          <w:rFonts w:ascii="Arabic Typesetting" w:hAnsi="Arabic Typesetting" w:cs="Arabic Typesetting"/>
          <w:b/>
          <w:bCs/>
          <w:sz w:val="96"/>
          <w:szCs w:val="96"/>
          <w:rtl/>
        </w:rPr>
      </w:pPr>
      <w:r w:rsidRPr="00544690">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 xml:space="preserve"> الخامسة</w:t>
      </w:r>
      <w:r w:rsidRPr="00544690">
        <w:rPr>
          <w:rFonts w:ascii="Arabic Typesetting" w:hAnsi="Arabic Typesetting" w:cs="Arabic Typesetting"/>
          <w:b/>
          <w:bCs/>
          <w:sz w:val="96"/>
          <w:szCs w:val="96"/>
          <w:rtl/>
        </w:rPr>
        <w:t xml:space="preserve"> والسبعون في موضوع (الخبير) وهي بعنوان:</w:t>
      </w:r>
    </w:p>
    <w:p w:rsidR="0066516C" w:rsidRPr="00B22D9A" w:rsidRDefault="0066516C" w:rsidP="0066516C">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إن يريدا إصلاحا يوفق الله بينهما ۗ إن الله كان عليما خبيرا</w:t>
      </w:r>
      <w:r w:rsidRPr="00B22D9A">
        <w:rPr>
          <w:rFonts w:ascii="Arabic Typesetting" w:hAnsi="Arabic Typesetting" w:cs="Arabic Typesetting" w:hint="cs"/>
          <w:b/>
          <w:bCs/>
          <w:sz w:val="96"/>
          <w:szCs w:val="96"/>
          <w:rtl/>
        </w:rPr>
        <w:t xml:space="preserve"> } :</w:t>
      </w:r>
    </w:p>
    <w:p w:rsidR="0066516C" w:rsidRPr="00B22D9A" w:rsidRDefault="0066516C" w:rsidP="0066516C">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قال </w:t>
      </w:r>
      <w:r w:rsidRPr="00B22D9A">
        <w:rPr>
          <w:rFonts w:ascii="Arabic Typesetting" w:hAnsi="Arabic Typesetting" w:cs="Arabic Typesetting"/>
          <w:b/>
          <w:bCs/>
          <w:sz w:val="96"/>
          <w:szCs w:val="96"/>
          <w:rtl/>
        </w:rPr>
        <w:t xml:space="preserve">السعدى : { إِنَّ اللَّهَ كَانَ عَلِيمًا خَبِيرًا } أي: عالمًا بجميع الظواهر والبواطن، مطلعا على خفايا الأمور وأسرارها. فمن علمه </w:t>
      </w:r>
      <w:r w:rsidRPr="00B22D9A">
        <w:rPr>
          <w:rFonts w:ascii="Arabic Typesetting" w:hAnsi="Arabic Typesetting" w:cs="Arabic Typesetting"/>
          <w:b/>
          <w:bCs/>
          <w:sz w:val="96"/>
          <w:szCs w:val="96"/>
          <w:rtl/>
        </w:rPr>
        <w:lastRenderedPageBreak/>
        <w:t>وخبره أن شرع لكم هذه الأحكام الجليلة والشرائع الجميلة.</w:t>
      </w:r>
    </w:p>
    <w:p w:rsidR="0066516C" w:rsidRPr="00B22D9A" w:rsidRDefault="0066516C" w:rsidP="0066516C">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وقال ا</w:t>
      </w:r>
      <w:r w:rsidRPr="00B22D9A">
        <w:rPr>
          <w:rFonts w:ascii="Arabic Typesetting" w:hAnsi="Arabic Typesetting" w:cs="Arabic Typesetting"/>
          <w:b/>
          <w:bCs/>
          <w:sz w:val="96"/>
          <w:szCs w:val="96"/>
          <w:rtl/>
        </w:rPr>
        <w:t xml:space="preserve"> لطنطاوي : ثم ختم- سبحانه- الآية الكريمة بقوله: </w:t>
      </w: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t xml:space="preserve">إِنَّ اللَّهَ كانَ عَلِيماً خَبِيراً </w:t>
      </w:r>
      <w:r w:rsidRPr="00B22D9A">
        <w:rPr>
          <w:rFonts w:ascii="Arabic Typesetting" w:hAnsi="Arabic Typesetting" w:cs="Arabic Typesetting" w:hint="cs"/>
          <w:b/>
          <w:bCs/>
          <w:sz w:val="96"/>
          <w:szCs w:val="96"/>
          <w:rtl/>
        </w:rPr>
        <w:t xml:space="preserve"> } </w:t>
      </w:r>
      <w:proofErr w:type="spellStart"/>
      <w:r w:rsidRPr="00B22D9A">
        <w:rPr>
          <w:rFonts w:ascii="Arabic Typesetting" w:hAnsi="Arabic Typesetting" w:cs="Arabic Typesetting"/>
          <w:b/>
          <w:bCs/>
          <w:sz w:val="96"/>
          <w:szCs w:val="96"/>
          <w:rtl/>
        </w:rPr>
        <w:t>أى</w:t>
      </w:r>
      <w:proofErr w:type="spellEnd"/>
      <w:r w:rsidRPr="00B22D9A">
        <w:rPr>
          <w:rFonts w:ascii="Arabic Typesetting" w:hAnsi="Arabic Typesetting" w:cs="Arabic Typesetting"/>
          <w:b/>
          <w:bCs/>
          <w:sz w:val="96"/>
          <w:szCs w:val="96"/>
          <w:rtl/>
        </w:rPr>
        <w:t>: إنه- سبحانه- عليم بظواهر الأمور وبواطنها. خبير بأحوال النفوس وطرق علاجها، ولا يخفى عليه شيء من تصرفات الناس وأعمالهم، وسيحاسبهم عليها.</w:t>
      </w:r>
    </w:p>
    <w:p w:rsidR="0066516C" w:rsidRPr="00B22D9A" w:rsidRDefault="0066516C" w:rsidP="0066516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فالجملة الكريمة تذييل المقصود منه الوعيد للحكمين إذا ما سلكوا طريقا يخالف الحق </w:t>
      </w:r>
      <w:r w:rsidRPr="00B22D9A">
        <w:rPr>
          <w:rFonts w:ascii="Arabic Typesetting" w:hAnsi="Arabic Typesetting" w:cs="Arabic Typesetting"/>
          <w:b/>
          <w:bCs/>
          <w:sz w:val="96"/>
          <w:szCs w:val="96"/>
          <w:rtl/>
        </w:rPr>
        <w:lastRenderedPageBreak/>
        <w:t>والعدل.</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وبهذا نرى أن هاتين الآيتين الكريمتين قد بينتا جانبا هاما مما يجب للرجال على النساء، ومما يجب للنساء على الرجال، فقد مدحت أولاهما النساء الصالحات المطيعات الحافظات لحق أزواجهن، ورسمت العلاج الناجع الذي يجب على الرجال أن يستعملوه إذا ما حدث نشوز من زوجاتهم، وحذرت الرجال من البغي على النساء إذا ما تركن النشوز وعدن إلى الطاعة والاستقامة </w:t>
      </w: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lastRenderedPageBreak/>
        <w:t>فَإِنْ أَطَعْنَكُمْ فَلا تَبْغُوا عَلَيْهِنَّ سَبِيلًا إِنَّ اللَّهَ كانَ عَلِيًّا كَبِيراً</w:t>
      </w:r>
      <w:r w:rsidRPr="00B22D9A">
        <w:rPr>
          <w:rFonts w:ascii="Arabic Typesetting" w:hAnsi="Arabic Typesetting" w:cs="Arabic Typesetting" w:hint="cs"/>
          <w:b/>
          <w:bCs/>
          <w:sz w:val="96"/>
          <w:szCs w:val="96"/>
          <w:rtl/>
        </w:rPr>
        <w:t xml:space="preserve"> }</w:t>
      </w:r>
    </w:p>
    <w:p w:rsidR="0066516C" w:rsidRPr="00B22D9A" w:rsidRDefault="0066516C" w:rsidP="0066516C">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وقال </w:t>
      </w:r>
      <w:r w:rsidRPr="00B22D9A">
        <w:rPr>
          <w:rFonts w:ascii="Arabic Typesetting" w:hAnsi="Arabic Typesetting" w:cs="Arabic Typesetting"/>
          <w:b/>
          <w:bCs/>
          <w:sz w:val="96"/>
          <w:szCs w:val="96"/>
          <w:rtl/>
        </w:rPr>
        <w:t>ابن كثير : ذكر [ تعالى ] الحال الأول ، وهو إذا كان النفور والنشوز من الزوجة ، ثم ذكر الحال الثاني وهو : إذا كان النفور من الزوجين فقال تعالى : ( وإن خفتم شقاق بينهما فابعثوا حكما من أهله وحكما من أهلها )</w:t>
      </w:r>
    </w:p>
    <w:p w:rsidR="0066516C" w:rsidRDefault="0066516C" w:rsidP="0066516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قال الفقهاء : إذا وقع الشقاق بين الزوجين ، أسكنهما الحاكم إلى جنب ثقة ،</w:t>
      </w:r>
    </w:p>
    <w:p w:rsidR="0066516C" w:rsidRPr="00B22D9A" w:rsidRDefault="0066516C" w:rsidP="0066516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 ينظر في أمرهما ، ويمنع الظالم منهما من الظلم ، فإن تفاقم أمرهما وطالت </w:t>
      </w:r>
    </w:p>
    <w:p w:rsidR="0066516C" w:rsidRPr="00B22D9A" w:rsidRDefault="0066516C" w:rsidP="0066516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خصومتهما ، بعث الحاكم ثقة من أهل المرأة ، وثقة من قوم الرجل ، ليجتمعا وينظرا في أمرهما ، ويفعلا ما فيه المصلحة مما</w:t>
      </w:r>
      <w:r>
        <w:rPr>
          <w:rFonts w:ascii="Arabic Typesetting" w:hAnsi="Arabic Typesetting" w:cs="Arabic Typesetting"/>
          <w:b/>
          <w:bCs/>
          <w:sz w:val="96"/>
          <w:szCs w:val="96"/>
          <w:rtl/>
        </w:rPr>
        <w:t xml:space="preserve"> يريانه من التفريق أو التوفيق ،وتشوف الشارع إلى </w:t>
      </w:r>
      <w:proofErr w:type="spellStart"/>
      <w:r>
        <w:rPr>
          <w:rFonts w:ascii="Arabic Typesetting" w:hAnsi="Arabic Typesetting" w:cs="Arabic Typesetting"/>
          <w:b/>
          <w:bCs/>
          <w:sz w:val="96"/>
          <w:szCs w:val="96"/>
          <w:rtl/>
        </w:rPr>
        <w:t>التوفيق;ولهذا</w:t>
      </w:r>
      <w:proofErr w:type="spellEnd"/>
      <w:r>
        <w:rPr>
          <w:rFonts w:ascii="Arabic Typesetting" w:hAnsi="Arabic Typesetting" w:cs="Arabic Typesetting"/>
          <w:b/>
          <w:bCs/>
          <w:sz w:val="96"/>
          <w:szCs w:val="96"/>
          <w:rtl/>
        </w:rPr>
        <w:t xml:space="preserve"> قال:(</w:t>
      </w:r>
      <w:r w:rsidRPr="00B22D9A">
        <w:rPr>
          <w:rFonts w:ascii="Arabic Typesetting" w:hAnsi="Arabic Typesetting" w:cs="Arabic Typesetting"/>
          <w:b/>
          <w:bCs/>
          <w:sz w:val="96"/>
          <w:szCs w:val="96"/>
          <w:rtl/>
        </w:rPr>
        <w:t xml:space="preserve">إن يريدا إصلاحا يوفق الله بينهما </w:t>
      </w:r>
    </w:p>
    <w:p w:rsidR="0066516C" w:rsidRPr="00B22D9A" w:rsidRDefault="0066516C" w:rsidP="0066516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وقال علي بن أبي طلحة ، عن ابن عباس : أمر الله عز وجل ، أن يبعثوا رجلا </w:t>
      </w:r>
      <w:r w:rsidRPr="00B22D9A">
        <w:rPr>
          <w:rFonts w:ascii="Arabic Typesetting" w:hAnsi="Arabic Typesetting" w:cs="Arabic Typesetting"/>
          <w:b/>
          <w:bCs/>
          <w:sz w:val="96"/>
          <w:szCs w:val="96"/>
          <w:rtl/>
        </w:rPr>
        <w:lastRenderedPageBreak/>
        <w:t>صالحا من أهل الرجل ، ورجلا مثله من أهل المرأة ، فينظران أيهما المسيء ، فإن كان الرجل هو المسيء ، حجبوا عنه امرأته وقصروه على النفقة ، وإن كانت المرأة هي المسيئة ، قصروها على زوجها ومنعوها النفقة . فإن اجتمع رأيهما على أن يفرقا أو يجمعا ، فأمرهما جائز . فإن رأيا أن يجمعا ، فرضي أحد الزوجين وكره ذلك الآخر ، ثم مات أحدهما ، فإن الذي رضي يرث الذي كره ولا يرث الكاره الراضي . رواه ابن أبي حاتم وابن جرير .</w:t>
      </w:r>
    </w:p>
    <w:p w:rsidR="0066516C" w:rsidRPr="00B22D9A" w:rsidRDefault="0066516C" w:rsidP="0066516C">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وقال عبد الرزاق : أخبرنا معمر ، عن ابن </w:t>
      </w:r>
      <w:proofErr w:type="spellStart"/>
      <w:r w:rsidRPr="00B22D9A">
        <w:rPr>
          <w:rFonts w:ascii="Arabic Typesetting" w:hAnsi="Arabic Typesetting" w:cs="Arabic Typesetting"/>
          <w:b/>
          <w:bCs/>
          <w:sz w:val="96"/>
          <w:szCs w:val="96"/>
          <w:rtl/>
        </w:rPr>
        <w:t>طاوس</w:t>
      </w:r>
      <w:proofErr w:type="spellEnd"/>
      <w:r w:rsidRPr="00B22D9A">
        <w:rPr>
          <w:rFonts w:ascii="Arabic Typesetting" w:hAnsi="Arabic Typesetting" w:cs="Arabic Typesetting"/>
          <w:b/>
          <w:bCs/>
          <w:sz w:val="96"/>
          <w:szCs w:val="96"/>
          <w:rtl/>
        </w:rPr>
        <w:t xml:space="preserve"> ، عن عكرمة بن خالد ، عن ابن عباس قال : بعثت أنا ومعاوية حكمين ، قال معمر : بلغني أن عثمان بعثهما ، وقال لهما : إن رأيتما أن تجمعا جمعتما ، وإن رأيتما أن تفرقا فرقتما</w:t>
      </w:r>
    </w:p>
    <w:p w:rsidR="0066516C" w:rsidRDefault="0066516C" w:rsidP="0066516C">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الأنترنت – موقع قوله تعالى  : وإن خفتم شقاق بينهما فابعثوا حكما من أهله وحكما من أهلها إن يريدا إصلاحا يوفق الله بينهما ۗ إن الله كان عليما خبيرا</w:t>
      </w:r>
      <w:r w:rsidRPr="00B22D9A">
        <w:rPr>
          <w:rFonts w:ascii="Arabic Typesetting" w:hAnsi="Arabic Typesetting" w:cs="Arabic Typesetting" w:hint="cs"/>
          <w:b/>
          <w:bCs/>
          <w:sz w:val="96"/>
          <w:szCs w:val="96"/>
          <w:rtl/>
        </w:rPr>
        <w:t>]</w:t>
      </w:r>
    </w:p>
    <w:p w:rsidR="0066516C" w:rsidRPr="00826728" w:rsidRDefault="0066516C" w:rsidP="0066516C">
      <w:pPr>
        <w:rPr>
          <w:rFonts w:ascii="Arabic Typesetting" w:hAnsi="Arabic Typesetting" w:cs="Arabic Typesetting"/>
          <w:b/>
          <w:bCs/>
          <w:sz w:val="96"/>
          <w:szCs w:val="96"/>
          <w:rtl/>
        </w:rPr>
      </w:pPr>
      <w:r w:rsidRPr="00826728">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6C"/>
    <w:rsid w:val="0066516C"/>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6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6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387</Words>
  <Characters>2207</Characters>
  <Application>Microsoft Office Word</Application>
  <DocSecurity>0</DocSecurity>
  <Lines>18</Lines>
  <Paragraphs>5</Paragraphs>
  <ScaleCrop>false</ScaleCrop>
  <Company>Ahmed-Under</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2020-12-20T22:47:00Z</dcterms:created>
  <dcterms:modified xsi:type="dcterms:W3CDTF">2020-12-20T22:48:00Z</dcterms:modified>
</cp:coreProperties>
</file>