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9B" w:rsidRPr="00277624" w:rsidRDefault="00C4549B" w:rsidP="00C45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7762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،والصلاة والسلام على رسول الله ،وبعد : فهذه </w:t>
      </w:r>
    </w:p>
    <w:p w:rsidR="00C4549B" w:rsidRPr="005E5842" w:rsidRDefault="00C4549B" w:rsidP="00C45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77624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27762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</w:t>
      </w:r>
      <w:proofErr w:type="spellStart"/>
      <w:r w:rsidRPr="00277624">
        <w:rPr>
          <w:rFonts w:ascii="Arabic Typesetting" w:hAnsi="Arabic Typesetting" w:cs="Arabic Typesetting"/>
          <w:b/>
          <w:bCs/>
          <w:sz w:val="96"/>
          <w:szCs w:val="96"/>
          <w:rtl/>
        </w:rPr>
        <w:t>المأتين</w:t>
      </w:r>
      <w:proofErr w:type="spellEnd"/>
      <w:r w:rsidRPr="0027762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العلم رحم بين أهله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C4549B" w:rsidRDefault="00C4549B" w:rsidP="00C45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الرحم الذي بين أهل العلم مشايخ وطلاباً لا يقل عن الرحم الذي بين</w:t>
      </w:r>
    </w:p>
    <w:p w:rsidR="00C4549B" w:rsidRPr="00277624" w:rsidRDefault="00C4549B" w:rsidP="00C4549B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277624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الأقارب وذوي الأرحام، ولهذا لابد من رعايته والاهتمام به، وأداء حق الرحم.</w:t>
      </w:r>
    </w:p>
    <w:p w:rsidR="00C4549B" w:rsidRPr="00277624" w:rsidRDefault="00C4549B" w:rsidP="00C4549B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فعن أبي هريرة قال: قال رسول الله صلى الله عليه وسلم: "إنما أنا لكم مثل الوالد لولده" وفي لفظ: "بمنزلة الوالد – أعلكم" </w:t>
      </w:r>
      <w:r w:rsidRPr="00277624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(أبو داود رقم [8]، وابن ماجه </w:t>
      </w:r>
    </w:p>
    <w:p w:rsidR="00C4549B" w:rsidRPr="00277624" w:rsidRDefault="00C4549B" w:rsidP="00C4549B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277624">
        <w:rPr>
          <w:rFonts w:ascii="Arabic Typesetting" w:hAnsi="Arabic Typesetting" w:cs="Arabic Typesetting"/>
          <w:b/>
          <w:bCs/>
          <w:sz w:val="76"/>
          <w:szCs w:val="76"/>
          <w:rtl/>
        </w:rPr>
        <w:t>جـ1/131، والدارمي جـ1/172، وحسنه الألباني في مشكاة المصابيح جـ1/13).</w:t>
      </w:r>
    </w:p>
    <w:p w:rsidR="00C4549B" w:rsidRPr="005E5842" w:rsidRDefault="00C4549B" w:rsidP="00C45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النووي رحمه الله في مقدمة (تهذيب الأسماء واللغات) عن أهمية تراجم العلماء: (إنهم أئمتنا وأسلافنا، كالوالدين لنا).</w:t>
      </w:r>
    </w:p>
    <w:p w:rsidR="00C4549B" w:rsidRPr="00277624" w:rsidRDefault="00C4549B" w:rsidP="00C454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77624">
        <w:rPr>
          <w:rFonts w:ascii="Arabic Typesetting" w:hAnsi="Arabic Typesetting" w:cs="Arabic Typesetting"/>
          <w:b/>
          <w:bCs/>
          <w:sz w:val="90"/>
          <w:szCs w:val="90"/>
          <w:rtl/>
        </w:rPr>
        <w:t>وفي المجموع قال وهو يترجم لابن سُرَيج: (وهو أحد أجدادنا في سلسلة الفقه).</w:t>
      </w:r>
    </w:p>
    <w:p w:rsidR="00C4549B" w:rsidRDefault="00C4549B" w:rsidP="00C45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كذلك: (الشيوخ في العلم آباء في الدين، ووصلة بينه وبين رب </w:t>
      </w:r>
    </w:p>
    <w:p w:rsidR="00C4549B" w:rsidRDefault="00C4549B" w:rsidP="00C45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العالمين، فكيف لا يقبح جهل الأنساب، والوصلة بينه وبين ربه الكريم الوهاب، مع أنه مأمور بالدعاء لهم، وبرهم، والثناء عليهم، والشكر لهم) (مواهب الجليل جـ1/8).ورحم الله القائل:</w:t>
      </w:r>
    </w:p>
    <w:p w:rsidR="00C4549B" w:rsidRPr="003753E0" w:rsidRDefault="00C4549B" w:rsidP="00C4549B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3753E0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3753E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أفضِّل أستاذي على فضـل والدي </w:t>
      </w:r>
      <w:r w:rsidRPr="003753E0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***</w:t>
      </w:r>
      <w:r w:rsidRPr="003753E0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وإن نالني من والدي المجـد والشرف</w:t>
      </w:r>
    </w:p>
    <w:p w:rsidR="00C4549B" w:rsidRPr="003753E0" w:rsidRDefault="00C4549B" w:rsidP="00C4549B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3753E0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lastRenderedPageBreak/>
        <w:t xml:space="preserve"> </w:t>
      </w:r>
      <w:r w:rsidRPr="003753E0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فهذا مربي الروح والروح جوهر </w:t>
      </w:r>
      <w:r w:rsidRPr="003753E0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>***</w:t>
      </w:r>
      <w:r w:rsidRPr="003753E0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وذاك مربي الجسم والجسم كالصدف</w:t>
      </w:r>
    </w:p>
    <w:p w:rsidR="00C4549B" w:rsidRPr="005E5842" w:rsidRDefault="00C4549B" w:rsidP="00C45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الشيخ المقدم حفظه الله: (فبين العالم والمتعلم أبوة دينية)، قال تعالى: "النَّبِيُّ أَوْلَى بِالْمُؤْمِنِينَ مِنْ أَنفُسِهِمْ" (سورة الأحزاب: 6)، وفي قراءة أُبَيّ (وهو أب لهم) (حرمة أهل العلم للمقدم صـ199)، وهي قراءة شاذة يستفاد منها في التفسير.</w:t>
      </w:r>
    </w:p>
    <w:p w:rsidR="00C4549B" w:rsidRDefault="00C4549B" w:rsidP="00C45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الصفات الثلاثة التي ذكرها الرسول صلى الله عليه وسلم في الحديث: "إذا مات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الإنسان انقطع عمله إلاَّ من ثلاث: صدقة جارية، أو علم يُنتَفع به، أو ولد صالح يدعو له" (مسلم رقم [1631])، لا تجتمع إلاَّ للعالم إذا صلحت نيته، وتُقُبِّل عمله، فعلمه صدقة جارية له، وكل تلاميذه أبناء 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ه، وذلك فضل الله يؤتيه من يشاء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C4549B" w:rsidRPr="00C82111" w:rsidRDefault="00C4549B" w:rsidP="00C4549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8211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C27E96" w:rsidRDefault="00C27E96">
      <w:bookmarkStart w:id="0" w:name="_GoBack"/>
      <w:bookmarkEnd w:id="0"/>
    </w:p>
    <w:sectPr w:rsidR="00C27E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F5" w:rsidRDefault="003B0DF5" w:rsidP="00C4549B">
      <w:pPr>
        <w:spacing w:after="0" w:line="240" w:lineRule="auto"/>
      </w:pPr>
      <w:r>
        <w:separator/>
      </w:r>
    </w:p>
  </w:endnote>
  <w:endnote w:type="continuationSeparator" w:id="0">
    <w:p w:rsidR="003B0DF5" w:rsidRDefault="003B0DF5" w:rsidP="00C4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47034355"/>
      <w:docPartObj>
        <w:docPartGallery w:val="Page Numbers (Bottom of Page)"/>
        <w:docPartUnique/>
      </w:docPartObj>
    </w:sdtPr>
    <w:sdtContent>
      <w:p w:rsidR="00C4549B" w:rsidRDefault="00C454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549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C4549B" w:rsidRDefault="00C454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F5" w:rsidRDefault="003B0DF5" w:rsidP="00C4549B">
      <w:pPr>
        <w:spacing w:after="0" w:line="240" w:lineRule="auto"/>
      </w:pPr>
      <w:r>
        <w:separator/>
      </w:r>
    </w:p>
  </w:footnote>
  <w:footnote w:type="continuationSeparator" w:id="0">
    <w:p w:rsidR="003B0DF5" w:rsidRDefault="003B0DF5" w:rsidP="00C45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9B"/>
    <w:rsid w:val="003B0DF5"/>
    <w:rsid w:val="00BB584D"/>
    <w:rsid w:val="00C27E96"/>
    <w:rsid w:val="00C4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9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549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5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549B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9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549B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5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549B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</Words>
  <Characters>1438</Characters>
  <Application>Microsoft Office Word</Application>
  <DocSecurity>0</DocSecurity>
  <Lines>11</Lines>
  <Paragraphs>3</Paragraphs>
  <ScaleCrop>false</ScaleCrop>
  <Company>Ahmed-Under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2021-03-16T23:03:00Z</dcterms:created>
  <dcterms:modified xsi:type="dcterms:W3CDTF">2021-03-16T23:04:00Z</dcterms:modified>
</cp:coreProperties>
</file>