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B0" w:rsidRPr="00677273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7727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67727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E53EB0" w:rsidRPr="00677273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7727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والتسعون في موضوع (المقدم المؤخر ) وهي بعنوان : </w:t>
      </w:r>
    </w:p>
    <w:p w:rsidR="00E53EB0" w:rsidRPr="00887395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77273">
        <w:rPr>
          <w:rFonts w:ascii="Arabic Typesetting" w:hAnsi="Arabic Typesetting" w:cs="Arabic Typesetting"/>
          <w:b/>
          <w:bCs/>
          <w:sz w:val="96"/>
          <w:szCs w:val="96"/>
          <w:rtl/>
        </w:rPr>
        <w:t>*الت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قديم والتأخير في القرآن الكريم </w:t>
      </w:r>
      <w:r w:rsidRPr="00677273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السميع العليم:</w:t>
      </w:r>
    </w:p>
    <w:p w:rsidR="00E53EB0" w:rsidRPr="00887395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وجعلوا من تقدم السمع على العلم حيث وقع في القرآن الكريم كقوله تعالى :{ وَهُوَ السَّمِيعُ الْعَلِيمُ (137)}(البقرة) وقوله سبحانه: { إِنَّهُ هُوَ السَّمِيعُ الْعَلِيمُ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(61)}(الأنفال) وذلك أنه "خبر يتضمن التخويف والتهديد، فبدأ بالسمع لتعلقه بما يقرب كالأصوات وهمس الحركات، فإن من سمع حسك وخفيّ صوتك أقرب إليك في العادة ممن يقال لك: إنه يعلم وإن كان علمه تعالى متعلقاً بما ظهر وبطن وواقعاً على ما قرب وشطن. ولكن ذكر السميع أوقع في باب التخويف من ذكر العليم فهو أولى بالتقديم."( بدائع الفوائد 1/74، البرهان 3/249).</w:t>
      </w:r>
    </w:p>
    <w:p w:rsidR="00E53EB0" w:rsidRPr="00887395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ويمكن أن يقال: إن السمع من وسائل العلم فهو يسبقه.</w:t>
      </w:r>
    </w:p>
    <w:p w:rsidR="00E53EB0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الغفور الرحيم: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* وجعلوا منه أيضاً تقديم المغفرة على الرحمة نحو قوله</w:t>
      </w:r>
    </w:p>
    <w:p w:rsidR="00E53EB0" w:rsidRPr="00887395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تعالى: { إِنَّ اللَّهَ غَفُورٌ رَحِيمٌ (173)}(البقرة) في آيات كثيرة وقوله سبحانه: { وَكَانَ اللَّهُ غَفُورًا رَحِيمًا (100)}(النساء) قالوا: وسبب تقديم الغفور على الرحيم أن" المغفرة سلامة والرحمة غنيمة، والسلامة مطلوبة قبل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الغنيمة وإنما تأخرت في سورة سبأ في قوله عز وجل: { يَعْلَمُ مَا يَلِجُ فِي الْأَرْضِ وَمَا يَخْرُجُ مِنْهَا وَمَا يَنْزِلُ مِنَ السَّمَاءِ وَمَا يَعْرُجُ فِيهَا وَهُوَ الرَّحِيمُ الْغَفُورُ (2)} </w:t>
      </w:r>
    </w:p>
    <w:p w:rsidR="00E53EB0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فالرحمة شملتهم جميعاً والمغفرة تخص بعضاً. والعموم قبل الخصوص </w:t>
      </w:r>
    </w:p>
    <w:p w:rsidR="00E53EB0" w:rsidRPr="00887395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بالرتبة"</w:t>
      </w:r>
      <w:r w:rsidRPr="00743404">
        <w:rPr>
          <w:rFonts w:ascii="Arabic Typesetting" w:hAnsi="Arabic Typesetting" w:cs="Arabic Typesetting"/>
          <w:b/>
          <w:bCs/>
          <w:sz w:val="84"/>
          <w:szCs w:val="84"/>
          <w:rtl/>
        </w:rPr>
        <w:t>(البرهان 3/249، البرهان الكاشف عن إعجاز القرآن 295 ـ 296) .</w:t>
      </w:r>
    </w:p>
    <w:p w:rsidR="00E53EB0" w:rsidRPr="00887395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وإيضاح ذلك أن جميع الخلائق من الإنس والجن والحيوان وغيرهم محتاجون إلى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رحمته فهي برحمته تحيا وتعيش وبرحمته تتراحم، وأما المغفرة فتخص المكلفين فالرحمة أعمّ.</w:t>
      </w:r>
    </w:p>
    <w:p w:rsidR="00E53EB0" w:rsidRPr="00887395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الجباه والجنوب والظهور :</w:t>
      </w:r>
    </w:p>
    <w:p w:rsidR="00E53EB0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ومن التقديم بالرتبة أيضاً قوله تعالى في من يكنز الذهب والفضة : { يَوْمَ يُحْمَى عَلَيْهَا فِي نَارِ جَهَنَّمَ فَتُكْوَى بِهَا جِبَاهُهُمْ وَجُنُوبُهُمْ وَظُهُورُهُمْ هَذَا مَا كَنَزْتُمْ لِأَنْفُسِكُمْ فَذُوقُوا مَا كُنْتُمْ تَكْنِزُونَ (35)}(التوبة) فبدأ بالجباه ثم الجنوب ثم الظهور "قيل: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لأنهم كانوا إذا أبصروا الفقير عبسوا وإذا ضمهم وإياه مجلس ازوروا عنه وتولوا بأركانهم وولوه ظهورهم" (الكشاف 2/38) ، فتدرج حسب الرتبة.</w:t>
      </w:r>
    </w:p>
    <w:p w:rsidR="00E53EB0" w:rsidRPr="00743404" w:rsidRDefault="00E53EB0" w:rsidP="00E53EB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43404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38" w:rsidRDefault="002B6238" w:rsidP="00E53EB0">
      <w:pPr>
        <w:spacing w:after="0" w:line="240" w:lineRule="auto"/>
      </w:pPr>
      <w:r>
        <w:separator/>
      </w:r>
    </w:p>
  </w:endnote>
  <w:endnote w:type="continuationSeparator" w:id="0">
    <w:p w:rsidR="002B6238" w:rsidRDefault="002B6238" w:rsidP="00E5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06502656"/>
      <w:docPartObj>
        <w:docPartGallery w:val="Page Numbers (Bottom of Page)"/>
        <w:docPartUnique/>
      </w:docPartObj>
    </w:sdtPr>
    <w:sdtContent>
      <w:p w:rsidR="00E53EB0" w:rsidRDefault="00E53E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3EB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E53EB0" w:rsidRDefault="00E53E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38" w:rsidRDefault="002B6238" w:rsidP="00E53EB0">
      <w:pPr>
        <w:spacing w:after="0" w:line="240" w:lineRule="auto"/>
      </w:pPr>
      <w:r>
        <w:separator/>
      </w:r>
    </w:p>
  </w:footnote>
  <w:footnote w:type="continuationSeparator" w:id="0">
    <w:p w:rsidR="002B6238" w:rsidRDefault="002B6238" w:rsidP="00E53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0"/>
    <w:rsid w:val="002B6238"/>
    <w:rsid w:val="00997F51"/>
    <w:rsid w:val="00BB584D"/>
    <w:rsid w:val="00E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3EB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53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3EB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3EB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53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3EB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1715</Characters>
  <Application>Microsoft Office Word</Application>
  <DocSecurity>0</DocSecurity>
  <Lines>14</Lines>
  <Paragraphs>4</Paragraphs>
  <ScaleCrop>false</ScaleCrop>
  <Company>Ahmed-Under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2021-10-07T23:40:00Z</dcterms:created>
  <dcterms:modified xsi:type="dcterms:W3CDTF">2021-10-07T23:40:00Z</dcterms:modified>
</cp:coreProperties>
</file>