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89" w:rsidRPr="00DA35D3" w:rsidRDefault="007C6D89" w:rsidP="007C6D89">
      <w:pPr>
        <w:rPr>
          <w:rFonts w:ascii="Arabic Typesetting" w:hAnsi="Arabic Typesetting" w:cs="Arabic Typesetting"/>
          <w:b/>
          <w:bCs/>
          <w:sz w:val="72"/>
          <w:szCs w:val="72"/>
          <w:rtl/>
        </w:rPr>
      </w:pPr>
      <w:bookmarkStart w:id="0" w:name="_GoBack"/>
      <w:r w:rsidRPr="00DA35D3">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السابعة</w:t>
      </w:r>
      <w:r w:rsidRPr="00DA35D3">
        <w:rPr>
          <w:rFonts w:ascii="Arabic Typesetting" w:hAnsi="Arabic Typesetting" w:cs="Arabic Typesetting"/>
          <w:b/>
          <w:bCs/>
          <w:sz w:val="72"/>
          <w:szCs w:val="72"/>
          <w:rtl/>
        </w:rPr>
        <w:t xml:space="preserve"> عشرة بعد المائة في </w:t>
      </w:r>
    </w:p>
    <w:p w:rsidR="007C6D89" w:rsidRPr="00FD5308" w:rsidRDefault="007C6D89" w:rsidP="007C6D89">
      <w:pPr>
        <w:rPr>
          <w:rFonts w:ascii="Arabic Typesetting" w:hAnsi="Arabic Typesetting" w:cs="Arabic Typesetting"/>
          <w:b/>
          <w:bCs/>
          <w:sz w:val="72"/>
          <w:szCs w:val="72"/>
          <w:rtl/>
        </w:rPr>
      </w:pPr>
      <w:r w:rsidRPr="00DA35D3">
        <w:rPr>
          <w:rFonts w:ascii="Arabic Typesetting" w:hAnsi="Arabic Typesetting" w:cs="Arabic Typesetting"/>
          <w:b/>
          <w:bCs/>
          <w:sz w:val="72"/>
          <w:szCs w:val="72"/>
          <w:rtl/>
        </w:rPr>
        <w:t>موضوع (القوي ) وهي بعنوان :</w:t>
      </w:r>
      <w:r>
        <w:rPr>
          <w:rFonts w:ascii="Arabic Typesetting" w:hAnsi="Arabic Typesetting" w:cs="Arabic Typesetting" w:hint="cs"/>
          <w:b/>
          <w:bCs/>
          <w:sz w:val="72"/>
          <w:szCs w:val="72"/>
          <w:rtl/>
        </w:rPr>
        <w:t xml:space="preserve"> </w:t>
      </w:r>
      <w:r w:rsidRPr="00DA35D3">
        <w:rPr>
          <w:rFonts w:ascii="Arabic Typesetting" w:hAnsi="Arabic Typesetting" w:cs="Arabic Typesetting"/>
          <w:b/>
          <w:bCs/>
          <w:sz w:val="72"/>
          <w:szCs w:val="72"/>
          <w:rtl/>
        </w:rPr>
        <w:t xml:space="preserve">ثالثًا: الاجتهاد في الأعمال الصالحة: </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وبهذا</w:t>
      </w:r>
      <w:r w:rsidRPr="00FD5308">
        <w:rPr>
          <w:rFonts w:ascii="Arabic Typesetting" w:hAnsi="Arabic Typesetting" w:cs="Arabic Typesetting"/>
          <w:b/>
          <w:bCs/>
          <w:sz w:val="72"/>
          <w:szCs w:val="72"/>
          <w:rtl/>
        </w:rPr>
        <w:t xml:space="preserve"> البيان يتضح لنا شدة أثر الأعمال الصالحة في زيادة الإيمان، وأن القيام بها والإكثار منها سبب عظيم من أسباب زيادته.</w:t>
      </w:r>
    </w:p>
    <w:p w:rsidR="007C6D89" w:rsidRPr="00DA35D3" w:rsidRDefault="007C6D89" w:rsidP="007C6D89">
      <w:pPr>
        <w:rPr>
          <w:rFonts w:ascii="Arabic Typesetting" w:hAnsi="Arabic Typesetting" w:cs="Arabic Typesetting"/>
          <w:b/>
          <w:bCs/>
          <w:sz w:val="70"/>
          <w:szCs w:val="70"/>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الشيخ محمد العثيمين – رحمه الله -: «ولزيادة الإيمان أسباب منها: فعل الطاعة، فإن الإيمان يزداد به بحسب حسن العمل، وجنسه، وكثرته، فكلما كان العمل أحسن كانت زيادة الإيمان به أعظم، وحسن العمل يكون بحسب الإخلاص والمتابعة، وأما جنس العمل فإن الواجب أفضل من ا</w:t>
      </w:r>
      <w:r w:rsidRPr="00FD5308">
        <w:rPr>
          <w:rFonts w:ascii="Arabic Typesetting" w:hAnsi="Arabic Typesetting" w:cs="Arabic Typesetting" w:hint="eastAsia"/>
          <w:b/>
          <w:bCs/>
          <w:sz w:val="72"/>
          <w:szCs w:val="72"/>
          <w:rtl/>
        </w:rPr>
        <w:t>لمسنون،</w:t>
      </w:r>
      <w:r w:rsidRPr="00FD5308">
        <w:rPr>
          <w:rFonts w:ascii="Arabic Typesetting" w:hAnsi="Arabic Typesetting" w:cs="Arabic Typesetting"/>
          <w:b/>
          <w:bCs/>
          <w:sz w:val="72"/>
          <w:szCs w:val="72"/>
          <w:rtl/>
        </w:rPr>
        <w:t xml:space="preserve"> وبعض الطاعات أوكد وأفضل من البعض الآخر، وكلما كانت الطاعة أفضل </w:t>
      </w:r>
      <w:r w:rsidRPr="00FD5308">
        <w:rPr>
          <w:rFonts w:ascii="Arabic Typesetting" w:hAnsi="Arabic Typesetting" w:cs="Arabic Typesetting"/>
          <w:b/>
          <w:bCs/>
          <w:sz w:val="72"/>
          <w:szCs w:val="72"/>
          <w:rtl/>
        </w:rPr>
        <w:lastRenderedPageBreak/>
        <w:t xml:space="preserve">كانت زيادة </w:t>
      </w:r>
      <w:r w:rsidRPr="00DA35D3">
        <w:rPr>
          <w:rFonts w:ascii="Arabic Typesetting" w:hAnsi="Arabic Typesetting" w:cs="Arabic Typesetting"/>
          <w:b/>
          <w:bCs/>
          <w:sz w:val="70"/>
          <w:szCs w:val="70"/>
          <w:rtl/>
        </w:rPr>
        <w:t>الإيمان بها أعظم، وأما كثرة العمل فإن الإيمان يزداد بها لأن العمل من الإيمان فلا جرم أن يزيد بزيادته».</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فالصلاة</w:t>
      </w:r>
      <w:r w:rsidRPr="00FD5308">
        <w:rPr>
          <w:rFonts w:ascii="Arabic Typesetting" w:hAnsi="Arabic Typesetting" w:cs="Arabic Typesetting"/>
          <w:b/>
          <w:bCs/>
          <w:sz w:val="72"/>
          <w:szCs w:val="72"/>
          <w:rtl/>
        </w:rPr>
        <w:t xml:space="preserve"> إيمان، والحج إيمان، والصدقة إيمان، والجهاد إيمان، بشرط الإخلاص والمتابعة، ومجالسة أهل الخير ومرافقتهم إيمانٌ بل هو سبب عظيم من أسباب زيادة الإيمان لما يكون في مجالستهم من التذكير بالله تعالى والترغيب في رحمته وعفوه والترهيب من سخطه وعذابه، وما في م</w:t>
      </w:r>
      <w:r w:rsidRPr="00FD5308">
        <w:rPr>
          <w:rFonts w:ascii="Arabic Typesetting" w:hAnsi="Arabic Typesetting" w:cs="Arabic Typesetting" w:hint="eastAsia"/>
          <w:b/>
          <w:bCs/>
          <w:sz w:val="72"/>
          <w:szCs w:val="72"/>
          <w:rtl/>
        </w:rPr>
        <w:t>جالستهم</w:t>
      </w:r>
      <w:r w:rsidRPr="00FD5308">
        <w:rPr>
          <w:rFonts w:ascii="Arabic Typesetting" w:hAnsi="Arabic Typesetting" w:cs="Arabic Typesetting"/>
          <w:b/>
          <w:bCs/>
          <w:sz w:val="72"/>
          <w:szCs w:val="72"/>
          <w:rtl/>
        </w:rPr>
        <w:t xml:space="preserve"> من تحريك بواعث التنافس في الخير ودفع العزائم والهموم إلى فعل الطاعات وترك المعاصي.</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قال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«المرء على دين خليله فلينظر أحدكم من </w:t>
      </w:r>
      <w:proofErr w:type="spellStart"/>
      <w:r w:rsidRPr="00FD5308">
        <w:rPr>
          <w:rFonts w:ascii="Arabic Typesetting" w:hAnsi="Arabic Typesetting" w:cs="Arabic Typesetting"/>
          <w:b/>
          <w:bCs/>
          <w:sz w:val="72"/>
          <w:szCs w:val="72"/>
          <w:rtl/>
        </w:rPr>
        <w:t>يخالل</w:t>
      </w:r>
      <w:proofErr w:type="spellEnd"/>
      <w:r w:rsidRPr="00FD5308">
        <w:rPr>
          <w:rFonts w:ascii="Arabic Typesetting" w:hAnsi="Arabic Typesetting" w:cs="Arabic Typesetting"/>
          <w:b/>
          <w:bCs/>
          <w:sz w:val="72"/>
          <w:szCs w:val="72"/>
          <w:rtl/>
        </w:rPr>
        <w:t>»[سبق تخريجه.</w:t>
      </w:r>
      <w:r w:rsidRPr="00FD5308">
        <w:rPr>
          <w:rFonts w:ascii="Arabic Typesetting" w:hAnsi="Arabic Typesetting" w:cs="Arabic Typesetting" w:hint="cs"/>
          <w:b/>
          <w:bCs/>
          <w:sz w:val="72"/>
          <w:szCs w:val="72"/>
          <w:rtl/>
        </w:rPr>
        <w:t>]</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وكما</w:t>
      </w:r>
      <w:r w:rsidRPr="00FD5308">
        <w:rPr>
          <w:rFonts w:ascii="Arabic Typesetting" w:hAnsi="Arabic Typesetting" w:cs="Arabic Typesetting"/>
          <w:b/>
          <w:bCs/>
          <w:sz w:val="72"/>
          <w:szCs w:val="72"/>
          <w:rtl/>
        </w:rPr>
        <w:t xml:space="preserve"> بين الله تعالى أن القلوب تستفيد من مجالس الذكر ويحدث لها نشاطٌ وهمة ويوجب لها الانتفاع والارتفاع، </w:t>
      </w:r>
      <w:r w:rsidRPr="00FD5308">
        <w:rPr>
          <w:rFonts w:ascii="Arabic Typesetting" w:hAnsi="Arabic Typesetting" w:cs="Arabic Typesetting"/>
          <w:b/>
          <w:bCs/>
          <w:sz w:val="72"/>
          <w:szCs w:val="72"/>
          <w:rtl/>
        </w:rPr>
        <w:lastRenderedPageBreak/>
        <w:t>بخلاف مجالس اللهو والغفلة فإنها من أعظم أسباب نقص الإيمان.</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ولهذا</w:t>
      </w:r>
      <w:r w:rsidRPr="00FD5308">
        <w:rPr>
          <w:rFonts w:ascii="Arabic Typesetting" w:hAnsi="Arabic Typesetting" w:cs="Arabic Typesetting"/>
          <w:b/>
          <w:bCs/>
          <w:sz w:val="72"/>
          <w:szCs w:val="72"/>
          <w:rtl/>
        </w:rPr>
        <w:t xml:space="preserve"> كان سلفنا الصالح أشد الناس عناية بمجالس الذكر والحرص عليها، وأشدهم بعدًا عن مجالس اللهو والغفلة.</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وسبب</w:t>
      </w:r>
      <w:r w:rsidRPr="00FD5308">
        <w:rPr>
          <w:rFonts w:ascii="Arabic Typesetting" w:hAnsi="Arabic Typesetting" w:cs="Arabic Typesetting"/>
          <w:b/>
          <w:bCs/>
          <w:sz w:val="72"/>
          <w:szCs w:val="72"/>
          <w:rtl/>
        </w:rPr>
        <w:t xml:space="preserve"> أخير نختم به هذه الأساليب؛ ينبغي العناية به وعدم إغفاله: وهو أن الأمور السابقة جميعها تتطلب مجاهدة للنفس وتوطينها على الإتيان بها </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وتحقيقها فالإيمان لا يأتي دفعة واحدة كما أنه لا يقف عند حد، بالإضافة إلى أن ذلك أيضًا يستلزم محاسبة النفس على جميع ما من </w:t>
      </w:r>
      <w:r w:rsidRPr="00FD5308">
        <w:rPr>
          <w:rFonts w:ascii="Arabic Typesetting" w:hAnsi="Arabic Typesetting" w:cs="Arabic Typesetting" w:hint="eastAsia"/>
          <w:b/>
          <w:bCs/>
          <w:sz w:val="72"/>
          <w:szCs w:val="72"/>
          <w:rtl/>
        </w:rPr>
        <w:t>شأنه</w:t>
      </w:r>
      <w:r w:rsidRPr="00FD5308">
        <w:rPr>
          <w:rFonts w:ascii="Arabic Typesetting" w:hAnsi="Arabic Typesetting" w:cs="Arabic Typesetting"/>
          <w:b/>
          <w:bCs/>
          <w:sz w:val="72"/>
          <w:szCs w:val="72"/>
          <w:rtl/>
        </w:rPr>
        <w:t xml:space="preserve"> إنقاص الإيمان أو إضعافه والتوبة مما يقع منها ... وبالله التوفيق.</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خاتمة</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وفي</w:t>
      </w:r>
      <w:r w:rsidRPr="00FD5308">
        <w:rPr>
          <w:rFonts w:ascii="Arabic Typesetting" w:hAnsi="Arabic Typesetting" w:cs="Arabic Typesetting"/>
          <w:b/>
          <w:bCs/>
          <w:sz w:val="72"/>
          <w:szCs w:val="72"/>
          <w:rtl/>
        </w:rPr>
        <w:t xml:space="preserve"> الختام أشير إلى بعض النماذج والتطبيقات العملية لزيادة الإيمان، وفقنا الله جميعًا إلى العمل بها والثبات عليها، وفتح لنا باب الاستزادة من كل خير، ومنها:</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المحافظة على الصلاة في أول وقتها.</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 المحافظة على أذكار أدبار الصلوات ولزومها.</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3- المحافظة على أذكار الصباح والمساء وحفظها وعدم التهاون بها.</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4- المحافظة على الورد اليومي من القرآن.</w:t>
      </w:r>
    </w:p>
    <w:p w:rsidR="007C6D89" w:rsidRPr="00DA35D3" w:rsidRDefault="007C6D89" w:rsidP="007C6D89">
      <w:pPr>
        <w:rPr>
          <w:rFonts w:ascii="Arabic Typesetting" w:hAnsi="Arabic Typesetting" w:cs="Arabic Typesetting"/>
          <w:b/>
          <w:bCs/>
          <w:sz w:val="68"/>
          <w:szCs w:val="68"/>
          <w:rtl/>
        </w:rPr>
      </w:pPr>
      <w:r w:rsidRPr="00DA35D3">
        <w:rPr>
          <w:rFonts w:ascii="Arabic Typesetting" w:hAnsi="Arabic Typesetting" w:cs="Arabic Typesetting"/>
          <w:b/>
          <w:bCs/>
          <w:sz w:val="68"/>
          <w:szCs w:val="68"/>
          <w:rtl/>
        </w:rPr>
        <w:t>5- النظر في شيء من معاني القرآن والتفسير، ولا سيما السور المكية التي يغلب عليها ذكر أصول الإيمان.</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6- الإكثار من تذكر الموت والاعتبار بالصحة والعافية ومهلة الحياة.</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7- التصدق بشيء من المال وعدم الغفلة عن ذلك.</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8- الحرص على قيام الليل ولو قليلاً.</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9- المشاركة في حلق الذكر والمحافظة على حضورها وعدم الانقطاع عنها.</w:t>
      </w:r>
    </w:p>
    <w:p w:rsidR="007C6D89" w:rsidRPr="00FD5308" w:rsidRDefault="007C6D89" w:rsidP="007C6D8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10- الحرص على الخلوة بالنفس ومحاسبتها والتعرف على تقصيرها، وذلك كل يوم أو كل ليلة ، ثم </w:t>
      </w:r>
      <w:proofErr w:type="spellStart"/>
      <w:r w:rsidRPr="00FD5308">
        <w:rPr>
          <w:rFonts w:ascii="Arabic Typesetting" w:hAnsi="Arabic Typesetting" w:cs="Arabic Typesetting"/>
          <w:b/>
          <w:bCs/>
          <w:sz w:val="72"/>
          <w:szCs w:val="72"/>
          <w:rtl/>
        </w:rPr>
        <w:t>مجاهدتها</w:t>
      </w:r>
      <w:proofErr w:type="spellEnd"/>
      <w:r w:rsidRPr="00FD5308">
        <w:rPr>
          <w:rFonts w:ascii="Arabic Typesetting" w:hAnsi="Arabic Typesetting" w:cs="Arabic Typesetting"/>
          <w:b/>
          <w:bCs/>
          <w:sz w:val="72"/>
          <w:szCs w:val="72"/>
          <w:rtl/>
        </w:rPr>
        <w:t xml:space="preserve"> في الوصول بها إلى مستوى كمالها وسلامتها.</w:t>
      </w:r>
    </w:p>
    <w:p w:rsidR="007C6D89" w:rsidRPr="00FD5308" w:rsidRDefault="007C6D89" w:rsidP="007C6D89">
      <w:pPr>
        <w:rPr>
          <w:sz w:val="72"/>
          <w:szCs w:val="72"/>
          <w:rtl/>
        </w:rPr>
      </w:pPr>
      <w:r w:rsidRPr="00FD5308">
        <w:rPr>
          <w:rFonts w:ascii="Arabic Typesetting" w:hAnsi="Arabic Typesetting" w:cs="Arabic Typesetting"/>
          <w:b/>
          <w:bCs/>
          <w:sz w:val="72"/>
          <w:szCs w:val="72"/>
          <w:rtl/>
        </w:rPr>
        <w:t>11- سماع المواعظ الإيمانية بشكل دوري لا ينقطع، مع قراءة كتب السير والرقائق والزهد.</w:t>
      </w:r>
    </w:p>
    <w:p w:rsidR="007C6D89" w:rsidRPr="00DA35D3" w:rsidRDefault="007C6D89" w:rsidP="007C6D89">
      <w:pPr>
        <w:rPr>
          <w:rFonts w:ascii="Arabic Typesetting" w:hAnsi="Arabic Typesetting" w:cs="Arabic Typesetting"/>
          <w:b/>
          <w:bCs/>
          <w:sz w:val="56"/>
          <w:szCs w:val="56"/>
          <w:rtl/>
        </w:rPr>
      </w:pPr>
      <w:r w:rsidRPr="00DA35D3">
        <w:rPr>
          <w:sz w:val="56"/>
          <w:szCs w:val="56"/>
          <w:rtl/>
        </w:rPr>
        <w:t xml:space="preserve"> </w:t>
      </w:r>
      <w:r w:rsidRPr="00DA35D3">
        <w:rPr>
          <w:rFonts w:ascii="Arabic Typesetting" w:hAnsi="Arabic Typesetting" w:cs="Arabic Typesetting" w:hint="cs"/>
          <w:b/>
          <w:bCs/>
          <w:sz w:val="56"/>
          <w:szCs w:val="56"/>
          <w:rtl/>
        </w:rPr>
        <w:t xml:space="preserve">[ </w:t>
      </w:r>
      <w:r w:rsidRPr="00DA35D3">
        <w:rPr>
          <w:rFonts w:ascii="Arabic Typesetting" w:hAnsi="Arabic Typesetting" w:cs="Arabic Typesetting"/>
          <w:b/>
          <w:bCs/>
          <w:sz w:val="56"/>
          <w:szCs w:val="56"/>
          <w:rtl/>
        </w:rPr>
        <w:t>الأنترنت – موقع  - طريقك إلى تقوية إيمانك  - أسماء بنت راشد الرويشد</w:t>
      </w:r>
      <w:r w:rsidRPr="00DA35D3">
        <w:rPr>
          <w:rFonts w:ascii="Arabic Typesetting" w:hAnsi="Arabic Typesetting" w:cs="Arabic Typesetting" w:hint="cs"/>
          <w:b/>
          <w:bCs/>
          <w:sz w:val="56"/>
          <w:szCs w:val="56"/>
          <w:rtl/>
        </w:rPr>
        <w:t xml:space="preserve"> ]</w:t>
      </w:r>
    </w:p>
    <w:p w:rsidR="00AA47CF" w:rsidRPr="007C6D89" w:rsidRDefault="007C6D89" w:rsidP="007C6D89">
      <w:pPr>
        <w:rPr>
          <w:rFonts w:ascii="Arabic Typesetting" w:hAnsi="Arabic Typesetting" w:cs="Arabic Typesetting"/>
          <w:b/>
          <w:bCs/>
          <w:sz w:val="72"/>
          <w:szCs w:val="72"/>
        </w:rPr>
      </w:pPr>
      <w:r>
        <w:rPr>
          <w:rFonts w:ascii="Arabic Typesetting" w:hAnsi="Arabic Typesetting" w:cs="Arabic Typesetting" w:hint="cs"/>
          <w:b/>
          <w:bCs/>
          <w:sz w:val="72"/>
          <w:szCs w:val="72"/>
          <w:rtl/>
        </w:rPr>
        <w:t xml:space="preserve">إلى هنا </w:t>
      </w:r>
      <w:r w:rsidRPr="00DA35D3">
        <w:rPr>
          <w:rFonts w:ascii="Arabic Typesetting" w:hAnsi="Arabic Typesetting" w:cs="Arabic Typesetting"/>
          <w:b/>
          <w:bCs/>
          <w:sz w:val="72"/>
          <w:szCs w:val="72"/>
          <w:rtl/>
        </w:rPr>
        <w:t>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7C6D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E7" w:rsidRDefault="00E24CE7" w:rsidP="007C6D89">
      <w:pPr>
        <w:spacing w:after="0" w:line="240" w:lineRule="auto"/>
      </w:pPr>
      <w:r>
        <w:separator/>
      </w:r>
    </w:p>
  </w:endnote>
  <w:endnote w:type="continuationSeparator" w:id="0">
    <w:p w:rsidR="00E24CE7" w:rsidRDefault="00E24CE7" w:rsidP="007C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133265"/>
      <w:docPartObj>
        <w:docPartGallery w:val="Page Numbers (Bottom of Page)"/>
        <w:docPartUnique/>
      </w:docPartObj>
    </w:sdtPr>
    <w:sdtContent>
      <w:p w:rsidR="007C6D89" w:rsidRDefault="007C6D89">
        <w:pPr>
          <w:pStyle w:val="a4"/>
          <w:jc w:val="center"/>
        </w:pPr>
        <w:r>
          <w:fldChar w:fldCharType="begin"/>
        </w:r>
        <w:r>
          <w:instrText>PAGE   \* MERGEFORMAT</w:instrText>
        </w:r>
        <w:r>
          <w:fldChar w:fldCharType="separate"/>
        </w:r>
        <w:r w:rsidRPr="007C6D89">
          <w:rPr>
            <w:noProof/>
            <w:rtl/>
            <w:lang w:val="ar-SA"/>
          </w:rPr>
          <w:t>5</w:t>
        </w:r>
        <w:r>
          <w:fldChar w:fldCharType="end"/>
        </w:r>
      </w:p>
    </w:sdtContent>
  </w:sdt>
  <w:p w:rsidR="007C6D89" w:rsidRDefault="007C6D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E7" w:rsidRDefault="00E24CE7" w:rsidP="007C6D89">
      <w:pPr>
        <w:spacing w:after="0" w:line="240" w:lineRule="auto"/>
      </w:pPr>
      <w:r>
        <w:separator/>
      </w:r>
    </w:p>
  </w:footnote>
  <w:footnote w:type="continuationSeparator" w:id="0">
    <w:p w:rsidR="00E24CE7" w:rsidRDefault="00E24CE7" w:rsidP="007C6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89"/>
    <w:rsid w:val="007C6D89"/>
    <w:rsid w:val="00AA47CF"/>
    <w:rsid w:val="00BB584D"/>
    <w:rsid w:val="00E24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D89"/>
    <w:pPr>
      <w:tabs>
        <w:tab w:val="center" w:pos="4153"/>
        <w:tab w:val="right" w:pos="8306"/>
      </w:tabs>
      <w:spacing w:after="0" w:line="240" w:lineRule="auto"/>
    </w:pPr>
  </w:style>
  <w:style w:type="character" w:customStyle="1" w:styleId="Char">
    <w:name w:val="رأس الصفحة Char"/>
    <w:basedOn w:val="a0"/>
    <w:link w:val="a3"/>
    <w:uiPriority w:val="99"/>
    <w:rsid w:val="007C6D89"/>
    <w:rPr>
      <w:rFonts w:cs="Arial"/>
    </w:rPr>
  </w:style>
  <w:style w:type="paragraph" w:styleId="a4">
    <w:name w:val="footer"/>
    <w:basedOn w:val="a"/>
    <w:link w:val="Char0"/>
    <w:uiPriority w:val="99"/>
    <w:unhideWhenUsed/>
    <w:rsid w:val="007C6D89"/>
    <w:pPr>
      <w:tabs>
        <w:tab w:val="center" w:pos="4153"/>
        <w:tab w:val="right" w:pos="8306"/>
      </w:tabs>
      <w:spacing w:after="0" w:line="240" w:lineRule="auto"/>
    </w:pPr>
  </w:style>
  <w:style w:type="character" w:customStyle="1" w:styleId="Char0">
    <w:name w:val="تذييل الصفحة Char"/>
    <w:basedOn w:val="a0"/>
    <w:link w:val="a4"/>
    <w:uiPriority w:val="99"/>
    <w:rsid w:val="007C6D8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D89"/>
    <w:pPr>
      <w:tabs>
        <w:tab w:val="center" w:pos="4153"/>
        <w:tab w:val="right" w:pos="8306"/>
      </w:tabs>
      <w:spacing w:after="0" w:line="240" w:lineRule="auto"/>
    </w:pPr>
  </w:style>
  <w:style w:type="character" w:customStyle="1" w:styleId="Char">
    <w:name w:val="رأس الصفحة Char"/>
    <w:basedOn w:val="a0"/>
    <w:link w:val="a3"/>
    <w:uiPriority w:val="99"/>
    <w:rsid w:val="007C6D89"/>
    <w:rPr>
      <w:rFonts w:cs="Arial"/>
    </w:rPr>
  </w:style>
  <w:style w:type="paragraph" w:styleId="a4">
    <w:name w:val="footer"/>
    <w:basedOn w:val="a"/>
    <w:link w:val="Char0"/>
    <w:uiPriority w:val="99"/>
    <w:unhideWhenUsed/>
    <w:rsid w:val="007C6D89"/>
    <w:pPr>
      <w:tabs>
        <w:tab w:val="center" w:pos="4153"/>
        <w:tab w:val="right" w:pos="8306"/>
      </w:tabs>
      <w:spacing w:after="0" w:line="240" w:lineRule="auto"/>
    </w:pPr>
  </w:style>
  <w:style w:type="character" w:customStyle="1" w:styleId="Char0">
    <w:name w:val="تذييل الصفحة Char"/>
    <w:basedOn w:val="a0"/>
    <w:link w:val="a4"/>
    <w:uiPriority w:val="99"/>
    <w:rsid w:val="007C6D8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409</Words>
  <Characters>2335</Characters>
  <Application>Microsoft Office Word</Application>
  <DocSecurity>0</DocSecurity>
  <Lines>19</Lines>
  <Paragraphs>5</Paragraphs>
  <ScaleCrop>false</ScaleCrop>
  <Company>Ahmed-Under</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2021-09-28T21:17:00Z</dcterms:created>
  <dcterms:modified xsi:type="dcterms:W3CDTF">2021-09-28T21:17:00Z</dcterms:modified>
</cp:coreProperties>
</file>