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7D" w:rsidRPr="00A20847" w:rsidRDefault="008B407D" w:rsidP="008B407D">
      <w:pPr>
        <w:rPr>
          <w:rFonts w:ascii="Arabic Typesetting" w:hAnsi="Arabic Typesetting" w:cs="Arabic Typesetting"/>
          <w:b/>
          <w:bCs/>
          <w:sz w:val="96"/>
          <w:szCs w:val="96"/>
          <w:rtl/>
        </w:rPr>
      </w:pPr>
      <w:r w:rsidRPr="00A20847">
        <w:rPr>
          <w:rFonts w:ascii="Arabic Typesetting" w:hAnsi="Arabic Typesetting" w:cs="Arabic Typesetting"/>
          <w:b/>
          <w:bCs/>
          <w:sz w:val="96"/>
          <w:szCs w:val="96"/>
          <w:rtl/>
        </w:rPr>
        <w:t xml:space="preserve">بسم الله ، والحمد لله ،والصلاة والسلام على رسول الله ،وبعد : فهذه </w:t>
      </w:r>
    </w:p>
    <w:p w:rsidR="008B407D" w:rsidRPr="00A20847" w:rsidRDefault="008B407D" w:rsidP="008B407D">
      <w:pPr>
        <w:rPr>
          <w:rFonts w:ascii="Arabic Typesetting" w:hAnsi="Arabic Typesetting" w:cs="Arabic Typesetting"/>
          <w:b/>
          <w:bCs/>
          <w:sz w:val="96"/>
          <w:szCs w:val="96"/>
          <w:rtl/>
        </w:rPr>
      </w:pPr>
      <w:r w:rsidRPr="00A2084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A20847">
        <w:rPr>
          <w:rFonts w:ascii="Arabic Typesetting" w:hAnsi="Arabic Typesetting" w:cs="Arabic Typesetting"/>
          <w:b/>
          <w:bCs/>
          <w:sz w:val="96"/>
          <w:szCs w:val="96"/>
          <w:rtl/>
        </w:rPr>
        <w:t xml:space="preserve"> والثمانون بعد الثلاثمائة في موضوع (الحفيظ) والتي هي</w:t>
      </w:r>
    </w:p>
    <w:p w:rsidR="008B407D" w:rsidRPr="005E5842" w:rsidRDefault="008B407D" w:rsidP="008B407D">
      <w:pPr>
        <w:rPr>
          <w:rFonts w:ascii="Arabic Typesetting" w:hAnsi="Arabic Typesetting" w:cs="Arabic Typesetting"/>
          <w:b/>
          <w:bCs/>
          <w:sz w:val="96"/>
          <w:szCs w:val="96"/>
          <w:rtl/>
        </w:rPr>
      </w:pPr>
      <w:r w:rsidRPr="00A20847">
        <w:rPr>
          <w:rFonts w:ascii="Arabic Typesetting" w:hAnsi="Arabic Typesetting" w:cs="Arabic Typesetting"/>
          <w:b/>
          <w:bCs/>
          <w:sz w:val="96"/>
          <w:szCs w:val="96"/>
          <w:rtl/>
        </w:rPr>
        <w:t xml:space="preserve"> </w:t>
      </w:r>
      <w:proofErr w:type="spellStart"/>
      <w:r w:rsidRPr="00A20847">
        <w:rPr>
          <w:rFonts w:ascii="Arabic Typesetting" w:hAnsi="Arabic Typesetting" w:cs="Arabic Typesetting"/>
          <w:b/>
          <w:bCs/>
          <w:sz w:val="96"/>
          <w:szCs w:val="96"/>
          <w:rtl/>
        </w:rPr>
        <w:t>بعنوان:</w:t>
      </w:r>
      <w:r w:rsidRPr="005E5842">
        <w:rPr>
          <w:rFonts w:ascii="Arabic Typesetting" w:hAnsi="Arabic Typesetting" w:cs="Arabic Typesetting" w:hint="eastAsia"/>
          <w:b/>
          <w:bCs/>
          <w:sz w:val="96"/>
          <w:szCs w:val="96"/>
          <w:rtl/>
        </w:rPr>
        <w:t>المبحث</w:t>
      </w:r>
      <w:proofErr w:type="spellEnd"/>
      <w:r w:rsidRPr="005E5842">
        <w:rPr>
          <w:rFonts w:ascii="Arabic Typesetting" w:hAnsi="Arabic Typesetting" w:cs="Arabic Typesetting"/>
          <w:b/>
          <w:bCs/>
          <w:sz w:val="96"/>
          <w:szCs w:val="96"/>
          <w:rtl/>
        </w:rPr>
        <w:t xml:space="preserve"> ال</w:t>
      </w:r>
      <w:r>
        <w:rPr>
          <w:rFonts w:ascii="Arabic Typesetting" w:hAnsi="Arabic Typesetting" w:cs="Arabic Typesetting"/>
          <w:b/>
          <w:bCs/>
          <w:sz w:val="96"/>
          <w:szCs w:val="96"/>
          <w:rtl/>
        </w:rPr>
        <w:t xml:space="preserve">ثالث: حفظ الانتماء البيولوجي </w:t>
      </w:r>
      <w:proofErr w:type="spellStart"/>
      <w:r>
        <w:rPr>
          <w:rFonts w:ascii="Arabic Typesetting" w:hAnsi="Arabic Typesetting" w:cs="Arabic Typesetting"/>
          <w:b/>
          <w:bCs/>
          <w:sz w:val="96"/>
          <w:szCs w:val="96"/>
          <w:rtl/>
        </w:rPr>
        <w:t>أو</w:t>
      </w:r>
      <w:r w:rsidRPr="005E5842">
        <w:rPr>
          <w:rFonts w:ascii="Arabic Typesetting" w:hAnsi="Arabic Typesetting" w:cs="Arabic Typesetting"/>
          <w:b/>
          <w:bCs/>
          <w:sz w:val="96"/>
          <w:szCs w:val="96"/>
          <w:rtl/>
        </w:rPr>
        <w:t>حفظ</w:t>
      </w:r>
      <w:proofErr w:type="spellEnd"/>
      <w:r w:rsidRPr="005E5842">
        <w:rPr>
          <w:rFonts w:ascii="Arabic Typesetting" w:hAnsi="Arabic Typesetting" w:cs="Arabic Typesetting"/>
          <w:b/>
          <w:bCs/>
          <w:sz w:val="96"/>
          <w:szCs w:val="96"/>
          <w:rtl/>
        </w:rPr>
        <w:t xml:space="preserve"> الانتساب</w:t>
      </w:r>
      <w:r>
        <w:rPr>
          <w:rFonts w:ascii="Arabic Typesetting" w:hAnsi="Arabic Typesetting" w:cs="Arabic Typesetting" w:hint="cs"/>
          <w:b/>
          <w:bCs/>
          <w:sz w:val="96"/>
          <w:szCs w:val="96"/>
          <w:rtl/>
        </w:rPr>
        <w:t>:</w:t>
      </w:r>
    </w:p>
    <w:p w:rsidR="008B407D" w:rsidRPr="005E5842" w:rsidRDefault="008B407D" w:rsidP="008B40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يعد حفظ النسب المستوى الثالث من مستويات حفظ الإنسان؛ إذ «إن النسب آصرة متينة من أواصر البشر، ألهمهم الله تعالى العناية بها والدفاع عنها </w:t>
      </w:r>
      <w:r w:rsidRPr="005E5842">
        <w:rPr>
          <w:rFonts w:ascii="Arabic Typesetting" w:hAnsi="Arabic Typesetting" w:cs="Arabic Typesetting"/>
          <w:b/>
          <w:bCs/>
          <w:sz w:val="96"/>
          <w:szCs w:val="96"/>
          <w:rtl/>
        </w:rPr>
        <w:lastRenderedPageBreak/>
        <w:t xml:space="preserve">وتعزيزها، لحكمة إلهية تعلقت بها إرادته لبقاء النوع الإنساني» </w:t>
      </w:r>
      <w:r w:rsidRPr="001B5886">
        <w:rPr>
          <w:rFonts w:ascii="Arabic Typesetting" w:hAnsi="Arabic Typesetting" w:cs="Arabic Typesetting"/>
          <w:b/>
          <w:bCs/>
          <w:sz w:val="44"/>
          <w:szCs w:val="44"/>
          <w:rtl/>
        </w:rPr>
        <w:t xml:space="preserve">[محمد الطاهر ابن عاشور، جمهرة مقالات ورسائل الشيخ الإمام محمد الطاهر ابن عاشور، جمع: محمد الطاهر </w:t>
      </w:r>
      <w:proofErr w:type="spellStart"/>
      <w:r w:rsidRPr="001B5886">
        <w:rPr>
          <w:rFonts w:ascii="Arabic Typesetting" w:hAnsi="Arabic Typesetting" w:cs="Arabic Typesetting"/>
          <w:b/>
          <w:bCs/>
          <w:sz w:val="44"/>
          <w:szCs w:val="44"/>
          <w:rtl/>
        </w:rPr>
        <w:t>الميساوي</w:t>
      </w:r>
      <w:proofErr w:type="spellEnd"/>
      <w:r w:rsidRPr="001B5886">
        <w:rPr>
          <w:rFonts w:ascii="Arabic Typesetting" w:hAnsi="Arabic Typesetting" w:cs="Arabic Typesetting"/>
          <w:b/>
          <w:bCs/>
          <w:sz w:val="44"/>
          <w:szCs w:val="44"/>
          <w:rtl/>
        </w:rPr>
        <w:t>، 2/847.</w:t>
      </w:r>
      <w:r w:rsidRPr="001B5886">
        <w:rPr>
          <w:rFonts w:ascii="Arabic Typesetting" w:hAnsi="Arabic Typesetting" w:cs="Arabic Typesetting" w:hint="cs"/>
          <w:b/>
          <w:bCs/>
          <w:sz w:val="44"/>
          <w:szCs w:val="44"/>
          <w:rtl/>
        </w:rPr>
        <w:t>]</w:t>
      </w:r>
    </w:p>
    <w:p w:rsidR="008B407D" w:rsidRPr="005E5842" w:rsidRDefault="008B407D" w:rsidP="008B40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ويعتبر النسب من حقوق الأبناء، قال تعالى: ﴿وَهُوَ ا</w:t>
      </w:r>
      <w:r w:rsidRPr="005E5842">
        <w:rPr>
          <w:rFonts w:ascii="Arabic Typesetting" w:hAnsi="Arabic Typesetting" w:cs="Arabic Typesetting" w:hint="eastAsia"/>
          <w:b/>
          <w:bCs/>
          <w:sz w:val="96"/>
          <w:szCs w:val="96"/>
          <w:rtl/>
        </w:rPr>
        <w:t>لَّذِي</w:t>
      </w:r>
      <w:r w:rsidRPr="005E5842">
        <w:rPr>
          <w:rFonts w:ascii="Arabic Typesetting" w:hAnsi="Arabic Typesetting" w:cs="Arabic Typesetting"/>
          <w:b/>
          <w:bCs/>
          <w:sz w:val="96"/>
          <w:szCs w:val="96"/>
          <w:rtl/>
        </w:rPr>
        <w:t xml:space="preserve"> خَلَقَ مِنَ الْمَاءِ بَشَرًا فَجَعَلَهُ نَسَبًا وَصِهْرًا  وَكَانَ رَبُّكَ قَدِيرًا﴾[الفرقان:54]، وقال سبحانه: ﴿ادْعُوهُمْ لِآبَائِهِمْ هُوَ أَقْسَطُ عِنْدَ اللَّهِ فَإِنْ لَمْ تَعْلَمُوا آبَاءَهُمْ فَإِخْوَانُكُمْ فِي الدِّينِ وَمَوَالِيكُمْ﴾[الأحز</w:t>
      </w:r>
      <w:r w:rsidRPr="005E5842">
        <w:rPr>
          <w:rFonts w:ascii="Arabic Typesetting" w:hAnsi="Arabic Typesetting" w:cs="Arabic Typesetting" w:hint="eastAsia"/>
          <w:b/>
          <w:bCs/>
          <w:sz w:val="96"/>
          <w:szCs w:val="96"/>
          <w:rtl/>
        </w:rPr>
        <w:t>اب</w:t>
      </w:r>
      <w:r w:rsidRPr="005E5842">
        <w:rPr>
          <w:rFonts w:ascii="Arabic Typesetting" w:hAnsi="Arabic Typesetting" w:cs="Arabic Typesetting"/>
          <w:b/>
          <w:bCs/>
          <w:sz w:val="96"/>
          <w:szCs w:val="96"/>
          <w:rtl/>
        </w:rPr>
        <w:t xml:space="preserve">:5]، وقال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«الولد للفراش» </w:t>
      </w:r>
      <w:r w:rsidRPr="001B5886">
        <w:rPr>
          <w:rFonts w:ascii="Arabic Typesetting" w:hAnsi="Arabic Typesetting" w:cs="Arabic Typesetting"/>
          <w:b/>
          <w:bCs/>
          <w:sz w:val="60"/>
          <w:szCs w:val="60"/>
          <w:rtl/>
        </w:rPr>
        <w:t xml:space="preserve">[أخرجه البخاري في صحيحه عن عائشة </w:t>
      </w:r>
      <w:r w:rsidRPr="001B5886">
        <w:rPr>
          <w:rFonts w:ascii="Arabic Typesetting" w:hAnsi="Arabic Typesetting" w:cs="Arabic Typesetting" w:hint="cs"/>
          <w:b/>
          <w:bCs/>
          <w:sz w:val="60"/>
          <w:szCs w:val="60"/>
          <w:rtl/>
        </w:rPr>
        <w:lastRenderedPageBreak/>
        <w:t>ڤ</w:t>
      </w:r>
      <w:r w:rsidRPr="001B5886">
        <w:rPr>
          <w:rFonts w:ascii="Arabic Typesetting" w:hAnsi="Arabic Typesetting" w:cs="Arabic Typesetting" w:hint="eastAsia"/>
          <w:b/>
          <w:bCs/>
          <w:sz w:val="60"/>
          <w:szCs w:val="60"/>
          <w:rtl/>
        </w:rPr>
        <w:t>،</w:t>
      </w:r>
      <w:r w:rsidRPr="001B5886">
        <w:rPr>
          <w:rFonts w:ascii="Arabic Typesetting" w:hAnsi="Arabic Typesetting" w:cs="Arabic Typesetting"/>
          <w:b/>
          <w:bCs/>
          <w:sz w:val="60"/>
          <w:szCs w:val="60"/>
          <w:rtl/>
        </w:rPr>
        <w:t xml:space="preserve"> كتاب الفرائض، باب الولد للفراش حرة كانت أو أمة، ح6749.</w:t>
      </w:r>
      <w:r w:rsidRPr="001B5886">
        <w:rPr>
          <w:rFonts w:ascii="Arabic Typesetting" w:hAnsi="Arabic Typesetting" w:cs="Arabic Typesetting" w:hint="cs"/>
          <w:b/>
          <w:bCs/>
          <w:sz w:val="60"/>
          <w:szCs w:val="60"/>
          <w:rtl/>
        </w:rPr>
        <w:t xml:space="preserve">] </w:t>
      </w:r>
      <w:r w:rsidRPr="005E5842">
        <w:rPr>
          <w:rFonts w:ascii="Arabic Typesetting" w:hAnsi="Arabic Typesetting" w:cs="Arabic Typesetting"/>
          <w:b/>
          <w:bCs/>
          <w:sz w:val="96"/>
          <w:szCs w:val="96"/>
          <w:rtl/>
        </w:rPr>
        <w:t>؛ أي الزواج.</w:t>
      </w:r>
    </w:p>
    <w:p w:rsidR="008B407D" w:rsidRPr="005E5842" w:rsidRDefault="008B407D" w:rsidP="008B407D">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وقد</w:t>
      </w:r>
      <w:r w:rsidRPr="005E5842">
        <w:rPr>
          <w:rFonts w:ascii="Arabic Typesetting" w:hAnsi="Arabic Typesetting" w:cs="Arabic Typesetting"/>
          <w:b/>
          <w:bCs/>
          <w:sz w:val="96"/>
          <w:szCs w:val="96"/>
          <w:rtl/>
        </w:rPr>
        <w:t xml:space="preserve"> تفشّت بعض الظواهر في المجتمعات الحداثية نحو «الطفل الطبيعي» و«المراهقة الحامل» و«الأم العازبة»، وسبب ذلك ترسيخ الفصل بين الزواج والعلاقة الجنسية بين الذكر والأنثى، وفشوّ العلاقات الحرة، وعدم تجريم هذه الأخيرة بعيدا عن مؤسسة الزوجية المدنية أو الشرعية، </w:t>
      </w:r>
      <w:r w:rsidRPr="005E5842">
        <w:rPr>
          <w:rFonts w:ascii="Arabic Typesetting" w:hAnsi="Arabic Typesetting" w:cs="Arabic Typesetting" w:hint="eastAsia"/>
          <w:b/>
          <w:bCs/>
          <w:sz w:val="96"/>
          <w:szCs w:val="96"/>
          <w:rtl/>
        </w:rPr>
        <w:t>ومن</w:t>
      </w:r>
      <w:r w:rsidRPr="005E5842">
        <w:rPr>
          <w:rFonts w:ascii="Arabic Typesetting" w:hAnsi="Arabic Typesetting" w:cs="Arabic Typesetting"/>
          <w:b/>
          <w:bCs/>
          <w:sz w:val="96"/>
          <w:szCs w:val="96"/>
          <w:rtl/>
        </w:rPr>
        <w:t xml:space="preserve"> الطبيعي أن يظهر عندنا طفل لا يعلم له نسب بيولوجي، ومن ثمّ، </w:t>
      </w:r>
      <w:r w:rsidRPr="005E5842">
        <w:rPr>
          <w:rFonts w:ascii="Arabic Typesetting" w:hAnsi="Arabic Typesetting" w:cs="Arabic Typesetting"/>
          <w:b/>
          <w:bCs/>
          <w:sz w:val="96"/>
          <w:szCs w:val="96"/>
          <w:rtl/>
        </w:rPr>
        <w:lastRenderedPageBreak/>
        <w:t xml:space="preserve">صار هذا الطفل في مفترق الطرق نحو التيه والضياع، وكما يقول </w:t>
      </w:r>
      <w:proofErr w:type="spellStart"/>
      <w:r w:rsidRPr="005E5842">
        <w:rPr>
          <w:rFonts w:ascii="Arabic Typesetting" w:hAnsi="Arabic Typesetting" w:cs="Arabic Typesetting"/>
          <w:b/>
          <w:bCs/>
          <w:sz w:val="96"/>
          <w:szCs w:val="96"/>
          <w:rtl/>
        </w:rPr>
        <w:t>أوليفي</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تيوكوكريف</w:t>
      </w:r>
      <w:proofErr w:type="spellEnd"/>
      <w:r w:rsidRPr="005E5842">
        <w:rPr>
          <w:rFonts w:ascii="Arabic Typesetting" w:hAnsi="Arabic Typesetting" w:cs="Arabic Typesetting"/>
          <w:b/>
          <w:bCs/>
          <w:sz w:val="96"/>
          <w:szCs w:val="96"/>
          <w:rtl/>
        </w:rPr>
        <w:t xml:space="preserve">: «لا يمكن بأي حال من الأحوال خلق عالم جدير بالأطفال خارج إطار الأسرة» </w:t>
      </w:r>
      <w:r w:rsidRPr="001B5886">
        <w:rPr>
          <w:rFonts w:ascii="Arabic Typesetting" w:hAnsi="Arabic Typesetting" w:cs="Arabic Typesetting"/>
          <w:b/>
          <w:bCs/>
          <w:sz w:val="70"/>
          <w:szCs w:val="70"/>
          <w:rtl/>
        </w:rPr>
        <w:t>[ينظر ملخص مقالته «معاهدة حقوق الطفل ودور الأسرة»، ضمن أعمال: أزمة القيم ودور الأسرة في تطور المجتمع المعاصر، ص394.</w:t>
      </w:r>
      <w:r w:rsidRPr="001B5886">
        <w:rPr>
          <w:rFonts w:ascii="Arabic Typesetting" w:hAnsi="Arabic Typesetting" w:cs="Arabic Typesetting" w:hint="cs"/>
          <w:b/>
          <w:bCs/>
          <w:sz w:val="70"/>
          <w:szCs w:val="70"/>
          <w:rtl/>
        </w:rPr>
        <w:t xml:space="preserve">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فاقتران الولد بالصلاح هنا متمم ومؤكد لما ورد في الكتاب المجيد.</w:t>
      </w:r>
    </w:p>
    <w:p w:rsidR="008B407D" w:rsidRDefault="008B407D" w:rsidP="008B40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فإذا كان هذا شأن الطفل في بيئة لا تولي ا</w:t>
      </w:r>
      <w:r w:rsidRPr="005E5842">
        <w:rPr>
          <w:rFonts w:ascii="Arabic Typesetting" w:hAnsi="Arabic Typesetting" w:cs="Arabic Typesetting" w:hint="eastAsia"/>
          <w:b/>
          <w:bCs/>
          <w:sz w:val="96"/>
          <w:szCs w:val="96"/>
          <w:rtl/>
        </w:rPr>
        <w:t>عتباراً</w:t>
      </w:r>
      <w:r w:rsidRPr="005E5842">
        <w:rPr>
          <w:rFonts w:ascii="Arabic Typesetting" w:hAnsi="Arabic Typesetting" w:cs="Arabic Typesetting"/>
          <w:b/>
          <w:bCs/>
          <w:sz w:val="96"/>
          <w:szCs w:val="96"/>
          <w:rtl/>
        </w:rPr>
        <w:t xml:space="preserve"> كبيرا للنسب، فكيف</w:t>
      </w:r>
    </w:p>
    <w:p w:rsidR="008B407D" w:rsidRDefault="008B407D" w:rsidP="008B40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سيكون شأنه في عالم يعتبر فيه النسب مكونا من مكوناته الدينية والثقافية والاجتماعية؟ !</w:t>
      </w:r>
    </w:p>
    <w:p w:rsidR="008B407D" w:rsidRPr="001B5886" w:rsidRDefault="008B407D" w:rsidP="008B407D">
      <w:pPr>
        <w:rPr>
          <w:rFonts w:ascii="Arabic Typesetting" w:hAnsi="Arabic Typesetting" w:cs="Arabic Typesetting"/>
          <w:b/>
          <w:bCs/>
          <w:sz w:val="96"/>
          <w:szCs w:val="96"/>
          <w:rtl/>
        </w:rPr>
      </w:pPr>
      <w:r w:rsidRPr="001B5886">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87" w:rsidRDefault="005B7A87" w:rsidP="008B407D">
      <w:pPr>
        <w:spacing w:after="0" w:line="240" w:lineRule="auto"/>
      </w:pPr>
      <w:r>
        <w:separator/>
      </w:r>
    </w:p>
  </w:endnote>
  <w:endnote w:type="continuationSeparator" w:id="0">
    <w:p w:rsidR="005B7A87" w:rsidRDefault="005B7A87" w:rsidP="008B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6705467"/>
      <w:docPartObj>
        <w:docPartGallery w:val="Page Numbers (Bottom of Page)"/>
        <w:docPartUnique/>
      </w:docPartObj>
    </w:sdtPr>
    <w:sdtContent>
      <w:p w:rsidR="008B407D" w:rsidRDefault="008B407D">
        <w:pPr>
          <w:pStyle w:val="a4"/>
          <w:jc w:val="center"/>
        </w:pPr>
        <w:r>
          <w:fldChar w:fldCharType="begin"/>
        </w:r>
        <w:r>
          <w:instrText>PAGE   \* MERGEFORMAT</w:instrText>
        </w:r>
        <w:r>
          <w:fldChar w:fldCharType="separate"/>
        </w:r>
        <w:r w:rsidRPr="008B407D">
          <w:rPr>
            <w:noProof/>
            <w:rtl/>
            <w:lang w:val="ar-SA"/>
          </w:rPr>
          <w:t>5</w:t>
        </w:r>
        <w:r>
          <w:fldChar w:fldCharType="end"/>
        </w:r>
      </w:p>
    </w:sdtContent>
  </w:sdt>
  <w:p w:rsidR="008B407D" w:rsidRDefault="008B4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87" w:rsidRDefault="005B7A87" w:rsidP="008B407D">
      <w:pPr>
        <w:spacing w:after="0" w:line="240" w:lineRule="auto"/>
      </w:pPr>
      <w:r>
        <w:separator/>
      </w:r>
    </w:p>
  </w:footnote>
  <w:footnote w:type="continuationSeparator" w:id="0">
    <w:p w:rsidR="005B7A87" w:rsidRDefault="005B7A87" w:rsidP="008B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7D"/>
    <w:rsid w:val="00037335"/>
    <w:rsid w:val="005B7A87"/>
    <w:rsid w:val="008B407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07D"/>
    <w:pPr>
      <w:tabs>
        <w:tab w:val="center" w:pos="4153"/>
        <w:tab w:val="right" w:pos="8306"/>
      </w:tabs>
      <w:spacing w:after="0" w:line="240" w:lineRule="auto"/>
    </w:pPr>
  </w:style>
  <w:style w:type="character" w:customStyle="1" w:styleId="Char">
    <w:name w:val="رأس الصفحة Char"/>
    <w:basedOn w:val="a0"/>
    <w:link w:val="a3"/>
    <w:uiPriority w:val="99"/>
    <w:rsid w:val="008B407D"/>
    <w:rPr>
      <w:rFonts w:cs="Arial"/>
    </w:rPr>
  </w:style>
  <w:style w:type="paragraph" w:styleId="a4">
    <w:name w:val="footer"/>
    <w:basedOn w:val="a"/>
    <w:link w:val="Char0"/>
    <w:uiPriority w:val="99"/>
    <w:unhideWhenUsed/>
    <w:rsid w:val="008B407D"/>
    <w:pPr>
      <w:tabs>
        <w:tab w:val="center" w:pos="4153"/>
        <w:tab w:val="right" w:pos="8306"/>
      </w:tabs>
      <w:spacing w:after="0" w:line="240" w:lineRule="auto"/>
    </w:pPr>
  </w:style>
  <w:style w:type="character" w:customStyle="1" w:styleId="Char0">
    <w:name w:val="تذييل الصفحة Char"/>
    <w:basedOn w:val="a0"/>
    <w:link w:val="a4"/>
    <w:uiPriority w:val="99"/>
    <w:rsid w:val="008B407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07D"/>
    <w:pPr>
      <w:tabs>
        <w:tab w:val="center" w:pos="4153"/>
        <w:tab w:val="right" w:pos="8306"/>
      </w:tabs>
      <w:spacing w:after="0" w:line="240" w:lineRule="auto"/>
    </w:pPr>
  </w:style>
  <w:style w:type="character" w:customStyle="1" w:styleId="Char">
    <w:name w:val="رأس الصفحة Char"/>
    <w:basedOn w:val="a0"/>
    <w:link w:val="a3"/>
    <w:uiPriority w:val="99"/>
    <w:rsid w:val="008B407D"/>
    <w:rPr>
      <w:rFonts w:cs="Arial"/>
    </w:rPr>
  </w:style>
  <w:style w:type="paragraph" w:styleId="a4">
    <w:name w:val="footer"/>
    <w:basedOn w:val="a"/>
    <w:link w:val="Char0"/>
    <w:uiPriority w:val="99"/>
    <w:unhideWhenUsed/>
    <w:rsid w:val="008B407D"/>
    <w:pPr>
      <w:tabs>
        <w:tab w:val="center" w:pos="4153"/>
        <w:tab w:val="right" w:pos="8306"/>
      </w:tabs>
      <w:spacing w:after="0" w:line="240" w:lineRule="auto"/>
    </w:pPr>
  </w:style>
  <w:style w:type="character" w:customStyle="1" w:styleId="Char0">
    <w:name w:val="تذييل الصفحة Char"/>
    <w:basedOn w:val="a0"/>
    <w:link w:val="a4"/>
    <w:uiPriority w:val="99"/>
    <w:rsid w:val="008B407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271</Words>
  <Characters>1546</Characters>
  <Application>Microsoft Office Word</Application>
  <DocSecurity>0</DocSecurity>
  <Lines>12</Lines>
  <Paragraphs>3</Paragraphs>
  <ScaleCrop>false</ScaleCrop>
  <Company>Ahmed-Under</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2021-03-21T10:29:00Z</dcterms:created>
  <dcterms:modified xsi:type="dcterms:W3CDTF">2021-03-21T10:29:00Z</dcterms:modified>
</cp:coreProperties>
</file>