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D2" w:rsidRPr="00E30D8A" w:rsidRDefault="00286AD2" w:rsidP="00286AD2">
      <w:pPr>
        <w:rPr>
          <w:rFonts w:ascii="Arabic Typesetting" w:hAnsi="Arabic Typesetting" w:cs="Arabic Typesetting"/>
          <w:b/>
          <w:bCs/>
          <w:sz w:val="96"/>
          <w:szCs w:val="96"/>
          <w:rtl/>
        </w:rPr>
      </w:pPr>
      <w:r w:rsidRPr="00E30D8A">
        <w:rPr>
          <w:rFonts w:ascii="Arabic Typesetting" w:hAnsi="Arabic Typesetting" w:cs="Arabic Typesetting"/>
          <w:b/>
          <w:bCs/>
          <w:sz w:val="96"/>
          <w:szCs w:val="96"/>
          <w:rtl/>
        </w:rPr>
        <w:t>بسم الله ، والحمد لله ، والصلاة والسلام على رسول الله ، وبعد :</w:t>
      </w:r>
    </w:p>
    <w:p w:rsidR="00286AD2" w:rsidRPr="00E30D8A" w:rsidRDefault="00286AD2" w:rsidP="00286AD2">
      <w:pPr>
        <w:rPr>
          <w:rFonts w:ascii="Arabic Typesetting" w:hAnsi="Arabic Typesetting" w:cs="Arabic Typesetting"/>
          <w:b/>
          <w:bCs/>
          <w:sz w:val="96"/>
          <w:szCs w:val="96"/>
          <w:rtl/>
        </w:rPr>
      </w:pPr>
      <w:r w:rsidRPr="00E30D8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الأربعون</w:t>
      </w:r>
      <w:r w:rsidRPr="00E30D8A">
        <w:rPr>
          <w:rFonts w:ascii="Arabic Typesetting" w:hAnsi="Arabic Typesetting" w:cs="Arabic Typesetting"/>
          <w:b/>
          <w:bCs/>
          <w:sz w:val="96"/>
          <w:szCs w:val="96"/>
          <w:rtl/>
        </w:rPr>
        <w:t xml:space="preserve"> في موضوع (المصور ) والتي هي بعنوان: </w:t>
      </w:r>
    </w:p>
    <w:p w:rsidR="00286AD2" w:rsidRPr="00462053" w:rsidRDefault="00286AD2" w:rsidP="00286AD2">
      <w:pPr>
        <w:rPr>
          <w:rFonts w:ascii="Arabic Typesetting" w:hAnsi="Arabic Typesetting" w:cs="Arabic Typesetting"/>
          <w:b/>
          <w:bCs/>
          <w:sz w:val="96"/>
          <w:szCs w:val="96"/>
          <w:rtl/>
        </w:rPr>
      </w:pPr>
      <w:r w:rsidRPr="00E30D8A">
        <w:rPr>
          <w:rFonts w:ascii="Arabic Typesetting" w:hAnsi="Arabic Typesetting" w:cs="Arabic Typesetting"/>
          <w:b/>
          <w:bCs/>
          <w:sz w:val="96"/>
          <w:szCs w:val="96"/>
          <w:rtl/>
        </w:rPr>
        <w:t>*حكم التصوير بالهاتف النقّال (المحمول) :</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وهذا يقتضي أن الصورة إذا كانت ممتهنة ولم تكن تامة فإنه يجوز استعمالها، فلذلك لم ينهَ النبي صلى الله عليه وسلم عن الوسادتين، وبقيتا في بيته.</w:t>
      </w:r>
      <w:r>
        <w:rPr>
          <w:rFonts w:ascii="Arabic Typesetting" w:hAnsi="Arabic Typesetting" w:cs="Arabic Typesetting" w:hint="cs"/>
          <w:b/>
          <w:bCs/>
          <w:sz w:val="96"/>
          <w:szCs w:val="96"/>
          <w:rtl/>
        </w:rPr>
        <w:t xml:space="preserve">   </w:t>
      </w:r>
      <w:r w:rsidRPr="00E30D8A">
        <w:rPr>
          <w:rFonts w:ascii="Arabic Typesetting" w:hAnsi="Arabic Typesetting" w:cs="Arabic Typesetting"/>
          <w:b/>
          <w:bCs/>
          <w:sz w:val="88"/>
          <w:szCs w:val="88"/>
          <w:rtl/>
        </w:rPr>
        <w:t xml:space="preserve">وعموماً أنبه إلى أن كثيراً من المصطلحات التي تتجدد أو من </w:t>
      </w:r>
      <w:r w:rsidRPr="00E30D8A">
        <w:rPr>
          <w:rFonts w:ascii="Arabic Typesetting" w:hAnsi="Arabic Typesetting" w:cs="Arabic Typesetting"/>
          <w:b/>
          <w:bCs/>
          <w:sz w:val="88"/>
          <w:szCs w:val="88"/>
          <w:rtl/>
        </w:rPr>
        <w:lastRenderedPageBreak/>
        <w:t xml:space="preserve">الأمور التي </w:t>
      </w:r>
      <w:r w:rsidRPr="00462053">
        <w:rPr>
          <w:rFonts w:ascii="Arabic Typesetting" w:hAnsi="Arabic Typesetting" w:cs="Arabic Typesetting"/>
          <w:b/>
          <w:bCs/>
          <w:sz w:val="96"/>
          <w:szCs w:val="96"/>
          <w:rtl/>
        </w:rPr>
        <w:t>تتجدد فيطلق عليها بعض الألفاظ المعروفة في اللغة، فإن تسميتها بتلك الأسماء المحدثة لا يقتضي منعاً ولا تغييراً لحكمها، وهذه قاعدة مهمة، وقد ذكرها ابن قدامة رحمه الله في المغني، ونظمها الشيخ محمد علي رحمة الله عليه بقوله:</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تسمية العين بغير اسمها</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لا تنقل الأعيان عن حكمها</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لا تقتضي منعاً ولا تقتضي</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إثبات حق ليس في قسمها</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بل حكمها من قبل في أمسها</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كحكمها من بعد في يومها</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فائدة مهمة ينبغي</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إيقاف من يفتي على فهمها</w:t>
      </w:r>
      <w:r w:rsidRPr="00462053">
        <w:rPr>
          <w:rFonts w:ascii="Arabic Typesetting" w:hAnsi="Arabic Typesetting" w:cs="Arabic Typesetting" w:hint="cs"/>
          <w:b/>
          <w:bCs/>
          <w:sz w:val="96"/>
          <w:szCs w:val="96"/>
          <w:rtl/>
        </w:rPr>
        <w:t xml:space="preserve"> :</w:t>
      </w:r>
    </w:p>
    <w:p w:rsidR="00286AD2"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فالقهوة اسم للخمر في الأصل، إذا فتحت القاموس يقول: القهوة الخمر ومن ذلك قول الشاعر: "كقهوة شارب متنطف"، وهي اليوم تطلق على شراب قشر البن، فلا </w:t>
      </w:r>
      <w:r w:rsidRPr="00462053">
        <w:rPr>
          <w:rFonts w:ascii="Arabic Typesetting" w:hAnsi="Arabic Typesetting" w:cs="Arabic Typesetting"/>
          <w:b/>
          <w:bCs/>
          <w:sz w:val="96"/>
          <w:szCs w:val="96"/>
          <w:rtl/>
        </w:rPr>
        <w:lastRenderedPageBreak/>
        <w:t>تقتضي تسميته قهوة تحريمه، وكذلك تسمية الكبش خنزيراً أو الخنزير كبشاً لا يغير الحكم، ودليل ذلك أن النبي صلى الله عليه وسلم ذكر الذين يستحلون الخمر في آخر الزمان ف</w:t>
      </w:r>
      <w:r>
        <w:rPr>
          <w:rFonts w:ascii="Arabic Typesetting" w:hAnsi="Arabic Typesetting" w:cs="Arabic Typesetting"/>
          <w:b/>
          <w:bCs/>
          <w:sz w:val="96"/>
          <w:szCs w:val="96"/>
          <w:rtl/>
        </w:rPr>
        <w:t>قال إنهم: "يسمونها بغير اسمها"،</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فلو كانت تسمية الشيء بغير اسمه </w:t>
      </w:r>
      <w:proofErr w:type="spellStart"/>
      <w:r w:rsidRPr="00462053">
        <w:rPr>
          <w:rFonts w:ascii="Arabic Typesetting" w:hAnsi="Arabic Typesetting" w:cs="Arabic Typesetting"/>
          <w:b/>
          <w:bCs/>
          <w:sz w:val="96"/>
          <w:szCs w:val="96"/>
          <w:rtl/>
        </w:rPr>
        <w:t>مبيحة</w:t>
      </w:r>
      <w:proofErr w:type="spellEnd"/>
      <w:r w:rsidRPr="00462053">
        <w:rPr>
          <w:rFonts w:ascii="Arabic Typesetting" w:hAnsi="Arabic Typesetting" w:cs="Arabic Typesetting"/>
          <w:b/>
          <w:bCs/>
          <w:sz w:val="96"/>
          <w:szCs w:val="96"/>
          <w:rtl/>
        </w:rPr>
        <w:t xml:space="preserve"> </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لأباحت لهم الخمر حين سموها بغير اسمها.</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ولذلك فما نسميه نحن صوراً اليوم لا يسميه العرب صورة، وحكمه ليس كحكم </w:t>
      </w:r>
      <w:r w:rsidRPr="00462053">
        <w:rPr>
          <w:rFonts w:ascii="Arabic Typesetting" w:hAnsi="Arabic Typesetting" w:cs="Arabic Typesetting"/>
          <w:b/>
          <w:bCs/>
          <w:sz w:val="96"/>
          <w:szCs w:val="96"/>
          <w:rtl/>
        </w:rPr>
        <w:lastRenderedPageBreak/>
        <w:t>الصورة، وإنما المرجع فيه إلى أمور أخرى وأدلة أخرى.</w:t>
      </w:r>
    </w:p>
    <w:p w:rsidR="00286AD2"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فما كان منه تصويراً لما لا يحل النظر إليه كالكاشفات العاريات أو لكشف العورات أو للأصنام أو للمقدسات عند قوم والمقدرات لديهم فهذا لا يجوز، وكذلك ما كان تشبها بالنصارى الذين يعلقون الصور الكبرى في كنائسهم، فتعليق صور الرؤساء والزعماء في المكاتب والمدارس فهذا </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حرام لأن فيه تشبها بالنصارى، وقد نهى النبي صلى الله عليه وسلم عن التشبه بهم.</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أما مجرد الاحتفاظ بالصورة لجواز السفر أو لبطاقة التعريف أو ليعرف الشخص مثلاً أو للذكرى والاعتبار والموعظة فهذا لا حرج فيه شرعاً، ولم يرد أي نص به، ومن المعلوم أن الذي يحل ويحرم هو الله وحده، والله سبحانه وتعالى إنما جاء من عنده الوحي الذي جاء به رسول الله </w:t>
      </w:r>
      <w:r w:rsidRPr="00462053">
        <w:rPr>
          <w:rFonts w:ascii="Arabic Typesetting" w:hAnsi="Arabic Typesetting" w:cs="Arabic Typesetting"/>
          <w:b/>
          <w:bCs/>
          <w:sz w:val="96"/>
          <w:szCs w:val="96"/>
          <w:rtl/>
        </w:rPr>
        <w:lastRenderedPageBreak/>
        <w:t>صلى الله عليه وسلم، فما لم يأتِ تحريمه بالوحي فليس بحرام، لأن الحرام هو ما حرمه الله، وتحريم الحلال مثل تحليل الحرام فهو حرام أيضاً، فبعض الناس يتشدد في جانب التحريم يظن أنه أيسر من جانب التحليل وهذا غير صحيح، تحريم الحلال مثل تحليل الحرام تماماً.</w:t>
      </w:r>
    </w:p>
    <w:p w:rsidR="00286AD2" w:rsidRPr="00490DC2" w:rsidRDefault="00286AD2" w:rsidP="00286AD2">
      <w:pPr>
        <w:rPr>
          <w:rFonts w:ascii="Arabic Typesetting" w:hAnsi="Arabic Typesetting" w:cs="Arabic Typesetting"/>
          <w:b/>
          <w:bCs/>
          <w:sz w:val="92"/>
          <w:szCs w:val="92"/>
          <w:rtl/>
        </w:rPr>
      </w:pPr>
      <w:r w:rsidRPr="00490DC2">
        <w:rPr>
          <w:rFonts w:ascii="Arabic Typesetting" w:hAnsi="Arabic Typesetting" w:cs="Arabic Typesetting"/>
          <w:b/>
          <w:bCs/>
          <w:sz w:val="92"/>
          <w:szCs w:val="92"/>
          <w:rtl/>
        </w:rPr>
        <w:t>بالنسبة للرسوم إذا كانت باليد فكانت تشبه شكل الإنسان تماماً فهي من الصور، لأنه اختلاق، والإنسان يختلقه وينسب إليه وتنسب له البراعة فيه.</w:t>
      </w:r>
    </w:p>
    <w:p w:rsidR="00286AD2" w:rsidRPr="00462053" w:rsidRDefault="00286AD2" w:rsidP="00286AD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أما إذا كانت رسوماً كاريكاتيرية لا تحاكي الإنسان تماماً، أو ليست تامة الأعضاء فهذه أخف لكن من المهم أن لا يشتغل الإنسان بهذا، وأن لا يتخذه مهنة وأن لا يرتزق منه، فهو كسب خبيث مثل كسب الحجّام، فالإنسان الذي يشتغل بالرسم رسم صور الأحياء يشتغل في كسب خبيث، فلذلك ينبغي أن يقلع عنه الناس، إذا كان لا بد مصوراً فليصور حديقة أو زهرة أو </w:t>
      </w:r>
      <w:r>
        <w:rPr>
          <w:rFonts w:ascii="Arabic Typesetting" w:hAnsi="Arabic Typesetting" w:cs="Arabic Typesetting"/>
          <w:b/>
          <w:bCs/>
          <w:sz w:val="96"/>
          <w:szCs w:val="96"/>
          <w:rtl/>
        </w:rPr>
        <w:t>غير ذلك كما قال ابن عباس</w:t>
      </w:r>
      <w:r w:rsidRPr="00490DC2">
        <w:rPr>
          <w:rFonts w:ascii="Arabic Typesetting" w:hAnsi="Arabic Typesetting" w:cs="Arabic Typesetting"/>
          <w:b/>
          <w:bCs/>
          <w:sz w:val="90"/>
          <w:szCs w:val="90"/>
          <w:rtl/>
        </w:rPr>
        <w:t>.</w:t>
      </w:r>
      <w:r w:rsidRPr="00490DC2">
        <w:rPr>
          <w:rFonts w:ascii="Arabic Typesetting" w:hAnsi="Arabic Typesetting" w:cs="Arabic Typesetting" w:hint="cs"/>
          <w:b/>
          <w:bCs/>
          <w:sz w:val="90"/>
          <w:szCs w:val="90"/>
          <w:rtl/>
        </w:rPr>
        <w:t xml:space="preserve">[ </w:t>
      </w:r>
      <w:r w:rsidRPr="00490DC2">
        <w:rPr>
          <w:rFonts w:ascii="Arabic Typesetting" w:hAnsi="Arabic Typesetting" w:cs="Arabic Typesetting"/>
          <w:b/>
          <w:bCs/>
          <w:sz w:val="90"/>
          <w:szCs w:val="90"/>
          <w:rtl/>
        </w:rPr>
        <w:t xml:space="preserve">الأنترنت – موقع الددو - حكم التصوير </w:t>
      </w:r>
      <w:r w:rsidRPr="00490DC2">
        <w:rPr>
          <w:rFonts w:ascii="Arabic Typesetting" w:hAnsi="Arabic Typesetting" w:cs="Arabic Typesetting"/>
          <w:b/>
          <w:bCs/>
          <w:sz w:val="90"/>
          <w:szCs w:val="90"/>
          <w:rtl/>
        </w:rPr>
        <w:lastRenderedPageBreak/>
        <w:t>بالهاتف النقّال (المحمول) - محمد الحسن الددو الشنقيطي</w:t>
      </w:r>
      <w:r w:rsidRPr="00490DC2">
        <w:rPr>
          <w:rFonts w:ascii="Arabic Typesetting" w:hAnsi="Arabic Typesetting" w:cs="Arabic Typesetting" w:hint="cs"/>
          <w:b/>
          <w:bCs/>
          <w:sz w:val="90"/>
          <w:szCs w:val="90"/>
          <w:rtl/>
        </w:rPr>
        <w:t xml:space="preserve"> ]</w:t>
      </w:r>
    </w:p>
    <w:p w:rsidR="00286AD2" w:rsidRPr="00490DC2" w:rsidRDefault="00286AD2" w:rsidP="00286AD2">
      <w:pPr>
        <w:rPr>
          <w:rFonts w:ascii="Arabic Typesetting" w:hAnsi="Arabic Typesetting" w:cs="Arabic Typesetting"/>
          <w:b/>
          <w:bCs/>
          <w:sz w:val="96"/>
          <w:szCs w:val="96"/>
          <w:rtl/>
        </w:rPr>
      </w:pPr>
      <w:r w:rsidRPr="00490DC2">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77" w:rsidRDefault="00FD4777" w:rsidP="00286AD2">
      <w:pPr>
        <w:spacing w:after="0" w:line="240" w:lineRule="auto"/>
      </w:pPr>
      <w:r>
        <w:separator/>
      </w:r>
    </w:p>
  </w:endnote>
  <w:endnote w:type="continuationSeparator" w:id="0">
    <w:p w:rsidR="00FD4777" w:rsidRDefault="00FD4777" w:rsidP="0028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3829565"/>
      <w:docPartObj>
        <w:docPartGallery w:val="Page Numbers (Bottom of Page)"/>
        <w:docPartUnique/>
      </w:docPartObj>
    </w:sdtPr>
    <w:sdtContent>
      <w:p w:rsidR="00286AD2" w:rsidRDefault="00286AD2">
        <w:pPr>
          <w:pStyle w:val="a4"/>
          <w:jc w:val="center"/>
        </w:pPr>
        <w:r>
          <w:fldChar w:fldCharType="begin"/>
        </w:r>
        <w:r>
          <w:instrText>PAGE   \* MERGEFORMAT</w:instrText>
        </w:r>
        <w:r>
          <w:fldChar w:fldCharType="separate"/>
        </w:r>
        <w:r w:rsidRPr="00286AD2">
          <w:rPr>
            <w:noProof/>
            <w:rtl/>
            <w:lang w:val="ar-SA"/>
          </w:rPr>
          <w:t>9</w:t>
        </w:r>
        <w:r>
          <w:fldChar w:fldCharType="end"/>
        </w:r>
      </w:p>
    </w:sdtContent>
  </w:sdt>
  <w:p w:rsidR="00286AD2" w:rsidRDefault="00286A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77" w:rsidRDefault="00FD4777" w:rsidP="00286AD2">
      <w:pPr>
        <w:spacing w:after="0" w:line="240" w:lineRule="auto"/>
      </w:pPr>
      <w:r>
        <w:separator/>
      </w:r>
    </w:p>
  </w:footnote>
  <w:footnote w:type="continuationSeparator" w:id="0">
    <w:p w:rsidR="00FD4777" w:rsidRDefault="00FD4777" w:rsidP="00286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2"/>
    <w:rsid w:val="00286AD2"/>
    <w:rsid w:val="00B54D1B"/>
    <w:rsid w:val="00BB584D"/>
    <w:rsid w:val="00FD4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AD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86AD2"/>
  </w:style>
  <w:style w:type="paragraph" w:styleId="a4">
    <w:name w:val="footer"/>
    <w:basedOn w:val="a"/>
    <w:link w:val="Char0"/>
    <w:uiPriority w:val="99"/>
    <w:unhideWhenUsed/>
    <w:rsid w:val="00286AD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8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AD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86AD2"/>
  </w:style>
  <w:style w:type="paragraph" w:styleId="a4">
    <w:name w:val="footer"/>
    <w:basedOn w:val="a"/>
    <w:link w:val="Char0"/>
    <w:uiPriority w:val="99"/>
    <w:unhideWhenUsed/>
    <w:rsid w:val="00286AD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8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Words>
  <Characters>2398</Characters>
  <Application>Microsoft Office Word</Application>
  <DocSecurity>0</DocSecurity>
  <Lines>19</Lines>
  <Paragraphs>5</Paragraphs>
  <ScaleCrop>false</ScaleCrop>
  <Company>Ahmed-Under</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2021-01-01T01:47:00Z</dcterms:created>
  <dcterms:modified xsi:type="dcterms:W3CDTF">2021-01-01T01:48:00Z</dcterms:modified>
</cp:coreProperties>
</file>