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47" w:rsidRPr="0045364A" w:rsidRDefault="00830347" w:rsidP="00830347">
      <w:pPr>
        <w:rPr>
          <w:rFonts w:ascii="Arabic Typesetting" w:hAnsi="Arabic Typesetting" w:cs="Arabic Typesetting"/>
          <w:b/>
          <w:bCs/>
          <w:sz w:val="88"/>
          <w:szCs w:val="88"/>
          <w:rtl/>
        </w:rPr>
      </w:pPr>
      <w:r w:rsidRPr="0045364A">
        <w:rPr>
          <w:rFonts w:ascii="Arabic Typesetting" w:hAnsi="Arabic Typesetting" w:cs="Arabic Typesetting"/>
          <w:b/>
          <w:bCs/>
          <w:sz w:val="88"/>
          <w:szCs w:val="88"/>
          <w:rtl/>
        </w:rPr>
        <w:t>بسم الله والحمد لله والصلاة والسلام على رسول الله وبعد :</w:t>
      </w:r>
    </w:p>
    <w:p w:rsidR="00830347" w:rsidRPr="0045364A" w:rsidRDefault="00830347" w:rsidP="00830347">
      <w:pPr>
        <w:rPr>
          <w:rFonts w:ascii="Arabic Typesetting" w:hAnsi="Arabic Typesetting" w:cs="Arabic Typesetting"/>
          <w:b/>
          <w:bCs/>
          <w:sz w:val="88"/>
          <w:szCs w:val="88"/>
          <w:rtl/>
        </w:rPr>
      </w:pPr>
      <w:r>
        <w:rPr>
          <w:rFonts w:ascii="Arabic Typesetting" w:hAnsi="Arabic Typesetting" w:cs="Arabic Typesetting"/>
          <w:b/>
          <w:bCs/>
          <w:sz w:val="88"/>
          <w:szCs w:val="88"/>
          <w:rtl/>
        </w:rPr>
        <w:t>فهذه الحلقة الث</w:t>
      </w:r>
      <w:r>
        <w:rPr>
          <w:rFonts w:ascii="Arabic Typesetting" w:hAnsi="Arabic Typesetting" w:cs="Arabic Typesetting" w:hint="cs"/>
          <w:b/>
          <w:bCs/>
          <w:sz w:val="88"/>
          <w:szCs w:val="88"/>
          <w:rtl/>
        </w:rPr>
        <w:t>انية</w:t>
      </w:r>
      <w:r w:rsidRPr="0045364A">
        <w:rPr>
          <w:rFonts w:ascii="Arabic Typesetting" w:hAnsi="Arabic Typesetting" w:cs="Arabic Typesetting"/>
          <w:b/>
          <w:bCs/>
          <w:sz w:val="88"/>
          <w:szCs w:val="88"/>
          <w:rtl/>
        </w:rPr>
        <w:t xml:space="preserve"> </w:t>
      </w:r>
      <w:r>
        <w:rPr>
          <w:rFonts w:ascii="Arabic Typesetting" w:hAnsi="Arabic Typesetting" w:cs="Arabic Typesetting" w:hint="cs"/>
          <w:b/>
          <w:bCs/>
          <w:sz w:val="88"/>
          <w:szCs w:val="88"/>
          <w:rtl/>
        </w:rPr>
        <w:t>و</w:t>
      </w:r>
      <w:r w:rsidRPr="0045364A">
        <w:rPr>
          <w:rFonts w:ascii="Arabic Typesetting" w:hAnsi="Arabic Typesetting" w:cs="Arabic Typesetting"/>
          <w:b/>
          <w:bCs/>
          <w:sz w:val="88"/>
          <w:szCs w:val="88"/>
          <w:rtl/>
        </w:rPr>
        <w:t xml:space="preserve">التسعون في موضوع (الواحد الأحد) من اسماء الله الحسنى وصفاته وهي بعنوان: </w:t>
      </w:r>
    </w:p>
    <w:p w:rsidR="00830347" w:rsidRPr="00C31732" w:rsidRDefault="00830347" w:rsidP="0083034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نهي النبي صلى الله عليه وسلم عن رفع القبور والبناء عليها</w:t>
      </w:r>
      <w:r>
        <w:rPr>
          <w:rFonts w:ascii="Arabic Typesetting" w:hAnsi="Arabic Typesetting" w:cs="Arabic Typesetting" w:hint="cs"/>
          <w:b/>
          <w:bCs/>
          <w:sz w:val="88"/>
          <w:szCs w:val="88"/>
          <w:rtl/>
        </w:rPr>
        <w:t xml:space="preserve"> :</w:t>
      </w:r>
    </w:p>
    <w:p w:rsidR="00830347" w:rsidRPr="00C31732" w:rsidRDefault="00830347" w:rsidP="0083034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وكذلك نهى صلى الله علي</w:t>
      </w:r>
      <w:r>
        <w:rPr>
          <w:rFonts w:ascii="Arabic Typesetting" w:hAnsi="Arabic Typesetting" w:cs="Arabic Typesetting"/>
          <w:b/>
          <w:bCs/>
          <w:sz w:val="88"/>
          <w:szCs w:val="88"/>
          <w:rtl/>
        </w:rPr>
        <w:t xml:space="preserve">ه وسلم عن رفع </w:t>
      </w:r>
      <w:proofErr w:type="spellStart"/>
      <w:r>
        <w:rPr>
          <w:rFonts w:ascii="Arabic Typesetting" w:hAnsi="Arabic Typesetting" w:cs="Arabic Typesetting"/>
          <w:b/>
          <w:bCs/>
          <w:sz w:val="88"/>
          <w:szCs w:val="88"/>
          <w:rtl/>
        </w:rPr>
        <w:t>القبور،وتجصيصها،</w:t>
      </w:r>
      <w:r w:rsidRPr="00C31732">
        <w:rPr>
          <w:rFonts w:ascii="Arabic Typesetting" w:hAnsi="Arabic Typesetting" w:cs="Arabic Typesetting"/>
          <w:b/>
          <w:bCs/>
          <w:sz w:val="88"/>
          <w:szCs w:val="88"/>
          <w:rtl/>
        </w:rPr>
        <w:t>والبناء</w:t>
      </w:r>
      <w:proofErr w:type="spellEnd"/>
      <w:r w:rsidRPr="00C31732">
        <w:rPr>
          <w:rFonts w:ascii="Arabic Typesetting" w:hAnsi="Arabic Typesetting" w:cs="Arabic Typesetting"/>
          <w:b/>
          <w:bCs/>
          <w:sz w:val="88"/>
          <w:szCs w:val="88"/>
          <w:rtl/>
        </w:rPr>
        <w:t xml:space="preserve"> عليها، وإيقادها بالسرج، والعكوف عليها؛ خشية الافتتان بها والوقوع في تعظيمها، كما هو الآن حال كثير من الناس الذين يعبدون القبور عبادة حقيقية، فيذهبون إلى المقبورين، وقد </w:t>
      </w:r>
      <w:r w:rsidRPr="00C31732">
        <w:rPr>
          <w:rFonts w:ascii="Arabic Typesetting" w:hAnsi="Arabic Typesetting" w:cs="Arabic Typesetting"/>
          <w:b/>
          <w:bCs/>
          <w:sz w:val="88"/>
          <w:szCs w:val="88"/>
          <w:rtl/>
        </w:rPr>
        <w:lastRenderedPageBreak/>
        <w:t>قسموهم إلى تخصصات: فهذا لمن أراد أن ينتقم من جاره، وهذه لمن أرادت أن تنجب، وهذا لمن أراد أن ينجح ولده في الامتحانات.. وهكذا أصبح لكل واحد تخصص!! فيطلبون منهم النصر على الأعداء، ويطلبون منهم الشفاء، ويطلبون منهم الإنجاب؛ حتى وقعوا</w:t>
      </w:r>
      <w:r>
        <w:rPr>
          <w:rFonts w:ascii="Arabic Typesetting" w:hAnsi="Arabic Typesetting" w:cs="Arabic Typesetting"/>
          <w:b/>
          <w:bCs/>
          <w:sz w:val="88"/>
          <w:szCs w:val="88"/>
          <w:rtl/>
        </w:rPr>
        <w:t xml:space="preserve"> في ألوان من الشرك ما كانت </w:t>
      </w:r>
      <w:proofErr w:type="spellStart"/>
      <w:r>
        <w:rPr>
          <w:rFonts w:ascii="Arabic Typesetting" w:hAnsi="Arabic Typesetting" w:cs="Arabic Typesetting"/>
          <w:b/>
          <w:bCs/>
          <w:sz w:val="88"/>
          <w:szCs w:val="88"/>
          <w:rtl/>
        </w:rPr>
        <w:t>تخطر</w:t>
      </w:r>
      <w:r w:rsidRPr="00C31732">
        <w:rPr>
          <w:rFonts w:ascii="Arabic Typesetting" w:hAnsi="Arabic Typesetting" w:cs="Arabic Typesetting"/>
          <w:b/>
          <w:bCs/>
          <w:sz w:val="88"/>
          <w:szCs w:val="88"/>
          <w:rtl/>
        </w:rPr>
        <w:t>على</w:t>
      </w:r>
      <w:proofErr w:type="spellEnd"/>
      <w:r w:rsidRPr="00C31732">
        <w:rPr>
          <w:rFonts w:ascii="Arabic Typesetting" w:hAnsi="Arabic Typesetting" w:cs="Arabic Typesetting"/>
          <w:b/>
          <w:bCs/>
          <w:sz w:val="88"/>
          <w:szCs w:val="88"/>
          <w:rtl/>
        </w:rPr>
        <w:t xml:space="preserve"> بال أحد أن يقع فيها ممن ينتمي إلى أمة محمد صلى الله عليه </w:t>
      </w:r>
      <w:proofErr w:type="spellStart"/>
      <w:r w:rsidRPr="00C31732">
        <w:rPr>
          <w:rFonts w:ascii="Arabic Typesetting" w:hAnsi="Arabic Typesetting" w:cs="Arabic Typesetting"/>
          <w:b/>
          <w:bCs/>
          <w:sz w:val="88"/>
          <w:szCs w:val="88"/>
          <w:rtl/>
        </w:rPr>
        <w:t>وآله</w:t>
      </w:r>
      <w:proofErr w:type="spellEnd"/>
      <w:r w:rsidRPr="00C31732">
        <w:rPr>
          <w:rFonts w:ascii="Arabic Typesetting" w:hAnsi="Arabic Typesetting" w:cs="Arabic Typesetting"/>
          <w:b/>
          <w:bCs/>
          <w:sz w:val="88"/>
          <w:szCs w:val="88"/>
          <w:rtl/>
        </w:rPr>
        <w:t xml:space="preserve"> وسلم.</w:t>
      </w:r>
    </w:p>
    <w:p w:rsidR="00830347" w:rsidRPr="00C31732" w:rsidRDefault="00830347" w:rsidP="00830347">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نهي النبي صلى الله عليه وسلم عن الوفاء بالنذر في مكان كان يعبد فيه غير الله</w:t>
      </w:r>
    </w:p>
    <w:p w:rsidR="00830347" w:rsidRPr="004B3EF6" w:rsidRDefault="00830347" w:rsidP="00830347">
      <w:pPr>
        <w:rPr>
          <w:rFonts w:ascii="Arabic Typesetting" w:hAnsi="Arabic Typesetting" w:cs="Arabic Typesetting"/>
          <w:b/>
          <w:bCs/>
          <w:sz w:val="82"/>
          <w:szCs w:val="82"/>
          <w:rtl/>
        </w:rPr>
      </w:pPr>
      <w:r w:rsidRPr="00C31732">
        <w:rPr>
          <w:rFonts w:ascii="Arabic Typesetting" w:hAnsi="Arabic Typesetting" w:cs="Arabic Typesetting"/>
          <w:b/>
          <w:bCs/>
          <w:sz w:val="88"/>
          <w:szCs w:val="88"/>
          <w:rtl/>
        </w:rPr>
        <w:t xml:space="preserve">ونهى النبي صلى الله عليه وسلم عن الوفاء بالنذر في مكان كان يعبد فيه صنم، أو كان </w:t>
      </w:r>
      <w:r w:rsidRPr="00C31732">
        <w:rPr>
          <w:rFonts w:ascii="Arabic Typesetting" w:hAnsi="Arabic Typesetting" w:cs="Arabic Typesetting"/>
          <w:b/>
          <w:bCs/>
          <w:sz w:val="88"/>
          <w:szCs w:val="88"/>
          <w:rtl/>
        </w:rPr>
        <w:lastRenderedPageBreak/>
        <w:t xml:space="preserve">يقام فيه عيد من أعياد الجاهلية، فإن النبي صلى الله عليه وسلم جاءه رجل فقال: (يا رسول الله! إني نذرت أن أنحر إبلاً </w:t>
      </w:r>
      <w:proofErr w:type="spellStart"/>
      <w:r w:rsidRPr="00C31732">
        <w:rPr>
          <w:rFonts w:ascii="Arabic Typesetting" w:hAnsi="Arabic Typesetting" w:cs="Arabic Typesetting"/>
          <w:b/>
          <w:bCs/>
          <w:sz w:val="88"/>
          <w:szCs w:val="88"/>
          <w:rtl/>
        </w:rPr>
        <w:t>ببوانة</w:t>
      </w:r>
      <w:proofErr w:type="spellEnd"/>
      <w:r w:rsidRPr="00C31732">
        <w:rPr>
          <w:rFonts w:ascii="Arabic Typesetting" w:hAnsi="Arabic Typesetting" w:cs="Arabic Typesetting"/>
          <w:b/>
          <w:bCs/>
          <w:sz w:val="88"/>
          <w:szCs w:val="88"/>
          <w:rtl/>
        </w:rPr>
        <w:t xml:space="preserve"> -وهي هضبة قريبة من ساحل البحر- فقال له النبي صلى الله عليه وسلم: أكان فيها صنم من أصنام الجاهلية يعبد؟ فقال: لا. فقال: هل كان يقام فيها عيد من أعياد الجاهلية؟ قال: لا. قال: فأوف بنذرك)؛ فلم يكن التحذير من هذه الأماكن إلا مراعاة لجانب التوحيد، واحتياطاً حتى لا يدخل فيه شيء من الشرك. ونهج الخلفاء الراشدون رضي الله عنهم نهج النبي صلى الله عليه وسلم في الاحتياط للتوحيد، والمحافظة على حماه؛ فهذا عمر بن </w:t>
      </w:r>
      <w:r w:rsidRPr="00C31732">
        <w:rPr>
          <w:rFonts w:ascii="Arabic Typesetting" w:hAnsi="Arabic Typesetting" w:cs="Arabic Typesetting"/>
          <w:b/>
          <w:bCs/>
          <w:sz w:val="88"/>
          <w:szCs w:val="88"/>
          <w:rtl/>
        </w:rPr>
        <w:lastRenderedPageBreak/>
        <w:t>الخطاب رضي الله عنه، لما رأى بعض الناس يأتي لشجرة الرضوان فيصلي عندها -وهي الشجرة التي بايع الصحابة عندها النبي عليه الصلاة والسلام- فأمر بقطعها؛ حتى لا يفتتن الناس بهذه الشجرة، وحتى لا يتبركوا بها، وقال عمر رضي الله عنه وهو يستلم الحجر الأسود ويقبله: (والله إني أعلم أنك حجر لا تضر ولا تنفع، ولولا أني رأيت رسول الله صلى الله عليه وسلم يقبلك ما قبلتك</w:t>
      </w:r>
      <w:r w:rsidRPr="004B3EF6">
        <w:rPr>
          <w:rFonts w:ascii="Arabic Typesetting" w:hAnsi="Arabic Typesetting" w:cs="Arabic Typesetting"/>
          <w:b/>
          <w:bCs/>
          <w:sz w:val="82"/>
          <w:szCs w:val="82"/>
          <w:rtl/>
        </w:rPr>
        <w:t>!!).[ الأنترنت - موقع أنا السلفي – التوحيد أولاً - محمد إسماعيل المقدم ]</w:t>
      </w:r>
    </w:p>
    <w:p w:rsidR="00830347" w:rsidRPr="00C31732" w:rsidRDefault="00830347" w:rsidP="00830347">
      <w:pPr>
        <w:rPr>
          <w:rFonts w:ascii="Arabic Typesetting" w:hAnsi="Arabic Typesetting" w:cs="Arabic Typesetting" w:hint="cs"/>
          <w:b/>
          <w:bCs/>
          <w:sz w:val="88"/>
          <w:szCs w:val="88"/>
          <w:rtl/>
        </w:rPr>
      </w:pPr>
      <w:r w:rsidRPr="00C31732">
        <w:rPr>
          <w:rFonts w:ascii="Arabic Typesetting" w:hAnsi="Arabic Typesetting" w:cs="Arabic Typesetting" w:hint="cs"/>
          <w:b/>
          <w:bCs/>
          <w:sz w:val="88"/>
          <w:szCs w:val="88"/>
          <w:rtl/>
        </w:rPr>
        <w:t>*</w:t>
      </w:r>
      <w:r w:rsidRPr="00C31732">
        <w:rPr>
          <w:sz w:val="88"/>
          <w:szCs w:val="88"/>
          <w:rtl/>
        </w:rPr>
        <w:t xml:space="preserve"> </w:t>
      </w:r>
      <w:r w:rsidRPr="00C31732">
        <w:rPr>
          <w:rFonts w:ascii="Arabic Typesetting" w:hAnsi="Arabic Typesetting" w:cs="Arabic Typesetting"/>
          <w:b/>
          <w:bCs/>
          <w:sz w:val="88"/>
          <w:szCs w:val="88"/>
          <w:rtl/>
        </w:rPr>
        <w:t>التوحيد روح الإسلام وجوهره</w:t>
      </w:r>
      <w:r w:rsidRPr="00C31732">
        <w:rPr>
          <w:rFonts w:ascii="Arabic Typesetting" w:hAnsi="Arabic Typesetting" w:cs="Arabic Typesetting" w:hint="cs"/>
          <w:b/>
          <w:bCs/>
          <w:sz w:val="88"/>
          <w:szCs w:val="88"/>
          <w:rtl/>
        </w:rPr>
        <w:t xml:space="preserve"> :</w:t>
      </w:r>
    </w:p>
    <w:p w:rsidR="00830347" w:rsidRDefault="00830347" w:rsidP="00830347">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لكل دين من الأديان، أو فلسفة من الفلسفات، “نموذج معرفي” يلخص المعالم الكبرى والمواقف الأساسية من الألوهية والكون والحياة، وما يندرج تحت ذلك من تفريعات وتفصيلات.. وهذا “النموذج المعرفي” يرتكز على مفهوم أساس هو اللُّب والجوهر. فما هو هذا المفهوم الأساس التي يتشكل منه الإسلام ونموذجه المعرفي؟ وهل يمكن إيجازه في كلمة أو كلمات معدودات؟ للإجابة على ذلك عندنا تجربتان فكريتان؛ الأولى سجَّلها عالم مصري عام 1933م، لم يكن متخصصًا في الأديان، وإنما كان رائدًا في علم </w:t>
      </w:r>
      <w:proofErr w:type="spellStart"/>
      <w:r w:rsidRPr="00C31732">
        <w:rPr>
          <w:rFonts w:ascii="Arabic Typesetting" w:hAnsi="Arabic Typesetting" w:cs="Arabic Typesetting"/>
          <w:b/>
          <w:bCs/>
          <w:sz w:val="88"/>
          <w:szCs w:val="88"/>
          <w:rtl/>
        </w:rPr>
        <w:t>الجغرافيا..واهتدى</w:t>
      </w:r>
      <w:proofErr w:type="spellEnd"/>
      <w:r w:rsidRPr="00C31732">
        <w:rPr>
          <w:rFonts w:ascii="Arabic Typesetting" w:hAnsi="Arabic Typesetting" w:cs="Arabic Typesetting"/>
          <w:b/>
          <w:bCs/>
          <w:sz w:val="88"/>
          <w:szCs w:val="88"/>
          <w:rtl/>
        </w:rPr>
        <w:t xml:space="preserve"> لهذه الفكرة المهمة عن </w:t>
      </w:r>
      <w:r w:rsidRPr="00C31732">
        <w:rPr>
          <w:rFonts w:ascii="Arabic Typesetting" w:hAnsi="Arabic Typesetting" w:cs="Arabic Typesetting"/>
          <w:b/>
          <w:bCs/>
          <w:sz w:val="88"/>
          <w:szCs w:val="88"/>
          <w:rtl/>
        </w:rPr>
        <w:lastRenderedPageBreak/>
        <w:t xml:space="preserve">“روح الإسلام” بما استقر في وعيه ووجدانه من حقائق الإسلام التي يفهمها المسلم من غير تكلُّف.. وهو د. محمد </w:t>
      </w:r>
      <w:proofErr w:type="spellStart"/>
      <w:r w:rsidRPr="00C31732">
        <w:rPr>
          <w:rFonts w:ascii="Arabic Typesetting" w:hAnsi="Arabic Typesetting" w:cs="Arabic Typesetting"/>
          <w:b/>
          <w:bCs/>
          <w:sz w:val="88"/>
          <w:szCs w:val="88"/>
          <w:rtl/>
        </w:rPr>
        <w:t>عو</w:t>
      </w:r>
      <w:proofErr w:type="spellEnd"/>
      <w:r w:rsidRPr="00C31732">
        <w:rPr>
          <w:rFonts w:ascii="Arabic Typesetting" w:hAnsi="Arabic Typesetting" w:cs="Arabic Typesetting"/>
          <w:b/>
          <w:bCs/>
          <w:sz w:val="88"/>
          <w:szCs w:val="88"/>
          <w:rtl/>
        </w:rPr>
        <w:t xml:space="preserve"> ض محمد. والتجربة الثانية سجَّلها صاحبها في كتاب مهم باللغة الإنجليزية </w:t>
      </w:r>
      <w:r w:rsidRPr="004B3EF6">
        <w:rPr>
          <w:rFonts w:ascii="Arabic Typesetting" w:hAnsi="Arabic Typesetting" w:cs="Arabic Typesetting"/>
          <w:b/>
          <w:bCs/>
          <w:sz w:val="66"/>
          <w:szCs w:val="66"/>
          <w:rtl/>
        </w:rPr>
        <w:t xml:space="preserve">(1982م) </w:t>
      </w:r>
      <w:r w:rsidRPr="00C31732">
        <w:rPr>
          <w:rFonts w:ascii="Arabic Typesetting" w:hAnsi="Arabic Typesetting" w:cs="Arabic Typesetting"/>
          <w:b/>
          <w:bCs/>
          <w:sz w:val="88"/>
          <w:szCs w:val="88"/>
          <w:rtl/>
        </w:rPr>
        <w:t xml:space="preserve">ثم تُرجم مؤخرًا بعد صدوره بنحو ثلث القرن </w:t>
      </w:r>
      <w:r w:rsidRPr="004B3EF6">
        <w:rPr>
          <w:rFonts w:ascii="Arabic Typesetting" w:hAnsi="Arabic Typesetting" w:cs="Arabic Typesetting"/>
          <w:b/>
          <w:bCs/>
          <w:sz w:val="70"/>
          <w:szCs w:val="70"/>
          <w:rtl/>
        </w:rPr>
        <w:t xml:space="preserve">(2014م).. </w:t>
      </w:r>
      <w:r w:rsidRPr="00C31732">
        <w:rPr>
          <w:rFonts w:ascii="Arabic Typesetting" w:hAnsi="Arabic Typesetting" w:cs="Arabic Typesetting"/>
          <w:b/>
          <w:bCs/>
          <w:sz w:val="88"/>
          <w:szCs w:val="88"/>
          <w:rtl/>
        </w:rPr>
        <w:t xml:space="preserve">وفيه عَرَض تفصيلاً وتأصيلاً لحقيقة أن التوحيد جوهر الإسلام.. إنه المفكر الفلسطيني د. إسماعيل الفاروقي. واللافت أنّ بين هاتين التجربتين في التعرف على روح الإسلام وجوهره، نصف قرن! روح الإسلام كان د. محمد عوض طالبًا في جامعة ليفربول ببريطانيا، وحدث أن سألته زميلة له عن كلمة واحدة أو كلمات قلائل </w:t>
      </w:r>
      <w:r w:rsidRPr="00C31732">
        <w:rPr>
          <w:rFonts w:ascii="Arabic Typesetting" w:hAnsi="Arabic Typesetting" w:cs="Arabic Typesetting"/>
          <w:b/>
          <w:bCs/>
          <w:sz w:val="88"/>
          <w:szCs w:val="88"/>
          <w:rtl/>
        </w:rPr>
        <w:lastRenderedPageBreak/>
        <w:t xml:space="preserve">توضح لها: ما روح الإسلام؟ فأدهشه السؤال لأول وهلة، ونظر إلى السائلة نظرة الحائر المستفسِر، وأدرك أن في السؤال شيئًا من الغموض. فقالت له زميلته: “إننا، مثلاً، نرى أن روح المسيحية يتمثل في لفظ واحد وهو الحب. فهذا هو لب لباب ديننا، والأساس الذي شُيدت عليه صروح المسيحية كلها؛ فما من عقيدة ولا شعائر ولا تعاليم إلا والحب محورها الذي تدور حوله. ولا تكترث لما قد تراه مخالفًا لذلك؛ فما هو من المسيحية في شيء”. فقال لها: إنكِ إذن تريدين مني كلمة واحدة أو كلمات قلائل، تكون من الإسلام بمثابة كلمة الحب من المسيحية؟ فقالت: </w:t>
      </w:r>
      <w:r w:rsidRPr="00C31732">
        <w:rPr>
          <w:rFonts w:ascii="Arabic Typesetting" w:hAnsi="Arabic Typesetting" w:cs="Arabic Typesetting"/>
          <w:b/>
          <w:bCs/>
          <w:sz w:val="88"/>
          <w:szCs w:val="88"/>
          <w:rtl/>
        </w:rPr>
        <w:lastRenderedPageBreak/>
        <w:t xml:space="preserve">أجل؛ فقد يكون روح الإسلام مثلاً العدل أو القوة. فأطرق د. عوض قليلاً، وأخذ يمعن في التفكير، لعله يهتدي إلى جواب </w:t>
      </w:r>
      <w:proofErr w:type="spellStart"/>
      <w:r w:rsidRPr="00C31732">
        <w:rPr>
          <w:rFonts w:ascii="Arabic Typesetting" w:hAnsi="Arabic Typesetting" w:cs="Arabic Typesetting"/>
          <w:b/>
          <w:bCs/>
          <w:sz w:val="88"/>
          <w:szCs w:val="88"/>
          <w:rtl/>
        </w:rPr>
        <w:t>ترضاه</w:t>
      </w:r>
      <w:proofErr w:type="spellEnd"/>
      <w:r w:rsidRPr="00C31732">
        <w:rPr>
          <w:rFonts w:ascii="Arabic Typesetting" w:hAnsi="Arabic Typesetting" w:cs="Arabic Typesetting"/>
          <w:b/>
          <w:bCs/>
          <w:sz w:val="88"/>
          <w:szCs w:val="88"/>
          <w:rtl/>
        </w:rPr>
        <w:t xml:space="preserve"> هي </w:t>
      </w:r>
      <w:proofErr w:type="spellStart"/>
      <w:r w:rsidRPr="00C31732">
        <w:rPr>
          <w:rFonts w:ascii="Arabic Typesetting" w:hAnsi="Arabic Typesetting" w:cs="Arabic Typesetting"/>
          <w:b/>
          <w:bCs/>
          <w:sz w:val="88"/>
          <w:szCs w:val="88"/>
          <w:rtl/>
        </w:rPr>
        <w:t>ويرضاه</w:t>
      </w:r>
      <w:proofErr w:type="spellEnd"/>
      <w:r w:rsidRPr="00C31732">
        <w:rPr>
          <w:rFonts w:ascii="Arabic Typesetting" w:hAnsi="Arabic Typesetting" w:cs="Arabic Typesetting"/>
          <w:b/>
          <w:bCs/>
          <w:sz w:val="88"/>
          <w:szCs w:val="88"/>
          <w:rtl/>
        </w:rPr>
        <w:t xml:space="preserve"> هو. وخطر له أن يشرح لها أن للإسلام أركانًا خمسة.. لكنه تذكر أن في المسيحية أيضًا صلاة وصيامًا. وخشي أن تقول له: إن هذا من الدين بمثابة الجسم، وإنها تبحث عن الروح! فقال لها في صراحة: إنني ما خطر لي يومًا أن أبحث عن كلمة واحدة تؤدي كل ذلك المعنى الجليل الخطير. وأنتم معشر الإنجليز قوم تحبون تبسيط كل مسألة. ومع هذا، أمهليني أتدبر الأمر، أو أسأل أهل الذكر. فلا خير في جواب عاجل لا ينطوي </w:t>
      </w:r>
      <w:r w:rsidRPr="00C31732">
        <w:rPr>
          <w:rFonts w:ascii="Arabic Typesetting" w:hAnsi="Arabic Typesetting" w:cs="Arabic Typesetting"/>
          <w:b/>
          <w:bCs/>
          <w:sz w:val="88"/>
          <w:szCs w:val="88"/>
          <w:rtl/>
        </w:rPr>
        <w:lastRenderedPageBreak/>
        <w:t xml:space="preserve">على الصواب. ثم عاد د. عوض إلى بيته وأخذ يُجيل التفكير في هذا السؤال الذي عَرَض له على غير استعداد.. مدركًا أهمية أن يعود للسائلة بجواب يشفي الغلة ويريح الفكر، من غير تقوُّلٍ على الإسلام بما ليس فيه.. ولا تحريفٍ لمعانيه! ويصور لنا د. عوض هذه الحيرة، وطريقة اهتدائه للجواب، فيقول: لم أكن، عَلِمَ اللهُ، من الملمين بعلم الدين. وكنت أحس من نفسي عجزًا وقصورًا، عن معالجة تلك المسألة، ولكني رغم هذا رأيت أن أحاول معالجتها ما استطعت إلى ذلك سبيلاً. وجعلت أجهد فكري أيّما إجهاد. وخُيل لي أني أرى أمامي سُبلاً كثيرة فجعلت أسلك كلاًّ </w:t>
      </w:r>
      <w:r w:rsidRPr="00C31732">
        <w:rPr>
          <w:rFonts w:ascii="Arabic Typesetting" w:hAnsi="Arabic Typesetting" w:cs="Arabic Typesetting"/>
          <w:b/>
          <w:bCs/>
          <w:sz w:val="88"/>
          <w:szCs w:val="88"/>
          <w:rtl/>
        </w:rPr>
        <w:lastRenderedPageBreak/>
        <w:t>منها، ولا أزال أتبعه إلى نهايته، ثم أعود فأسلك طريقًا آخر فأجتازه إلى غايته: وكانت كل خطوة تدفعني إلى خطوة أخرى حتى أبلغ نهاية المرحلة. ويتابع: وهكذا سلكت في تفكيري وبحثي طُرقًا شتى. وعجبتُ إذ ألفيتُني أصل في كل مرة إلى غاية واحدة، ويسلمني البحث إلى شيء واحد.. فقد كان ينتهي بي التفكير دائمًا إلى التوحيد.</w:t>
      </w:r>
    </w:p>
    <w:p w:rsidR="00830347" w:rsidRPr="00735C4B" w:rsidRDefault="00830347" w:rsidP="00830347">
      <w:pPr>
        <w:rPr>
          <w:rFonts w:ascii="Arabic Typesetting" w:hAnsi="Arabic Typesetting" w:cs="Arabic Typesetting"/>
          <w:b/>
          <w:bCs/>
          <w:sz w:val="86"/>
          <w:szCs w:val="86"/>
          <w:rtl/>
        </w:rPr>
      </w:pPr>
      <w:r w:rsidRPr="00735C4B">
        <w:rPr>
          <w:rFonts w:ascii="Arabic Typesetting" w:hAnsi="Arabic Typesetting" w:cs="Arabic Typesetting"/>
          <w:b/>
          <w:bCs/>
          <w:sz w:val="86"/>
          <w:szCs w:val="86"/>
          <w:rtl/>
        </w:rPr>
        <w:t xml:space="preserve"> إلى هنا ونكمل في الحلقة القادمة والسلام عليكم ورحمة الله وبركاته</w:t>
      </w:r>
    </w:p>
    <w:p w:rsidR="00187315" w:rsidRDefault="00187315">
      <w:bookmarkStart w:id="0" w:name="_GoBack"/>
      <w:bookmarkEnd w:id="0"/>
    </w:p>
    <w:sectPr w:rsidR="0018731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0BD" w:rsidRDefault="002460BD" w:rsidP="00830347">
      <w:r>
        <w:separator/>
      </w:r>
    </w:p>
  </w:endnote>
  <w:endnote w:type="continuationSeparator" w:id="0">
    <w:p w:rsidR="002460BD" w:rsidRDefault="002460BD" w:rsidP="0083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1983350"/>
      <w:docPartObj>
        <w:docPartGallery w:val="Page Numbers (Bottom of Page)"/>
        <w:docPartUnique/>
      </w:docPartObj>
    </w:sdtPr>
    <w:sdtContent>
      <w:p w:rsidR="00830347" w:rsidRDefault="00830347">
        <w:pPr>
          <w:pStyle w:val="a4"/>
          <w:jc w:val="center"/>
        </w:pPr>
        <w:r>
          <w:fldChar w:fldCharType="begin"/>
        </w:r>
        <w:r>
          <w:instrText>PAGE   \* MERGEFORMAT</w:instrText>
        </w:r>
        <w:r>
          <w:fldChar w:fldCharType="separate"/>
        </w:r>
        <w:r w:rsidRPr="00830347">
          <w:rPr>
            <w:noProof/>
            <w:rtl/>
            <w:lang w:val="ar-SA"/>
          </w:rPr>
          <w:t>10</w:t>
        </w:r>
        <w:r>
          <w:fldChar w:fldCharType="end"/>
        </w:r>
      </w:p>
    </w:sdtContent>
  </w:sdt>
  <w:p w:rsidR="00830347" w:rsidRDefault="008303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0BD" w:rsidRDefault="002460BD" w:rsidP="00830347">
      <w:r>
        <w:separator/>
      </w:r>
    </w:p>
  </w:footnote>
  <w:footnote w:type="continuationSeparator" w:id="0">
    <w:p w:rsidR="002460BD" w:rsidRDefault="002460BD" w:rsidP="00830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47"/>
    <w:rsid w:val="00187315"/>
    <w:rsid w:val="002460BD"/>
    <w:rsid w:val="005C0EBC"/>
    <w:rsid w:val="00830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4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347"/>
    <w:pPr>
      <w:tabs>
        <w:tab w:val="center" w:pos="4153"/>
        <w:tab w:val="right" w:pos="8306"/>
      </w:tabs>
    </w:pPr>
  </w:style>
  <w:style w:type="character" w:customStyle="1" w:styleId="Char">
    <w:name w:val="رأس الصفحة Char"/>
    <w:basedOn w:val="a0"/>
    <w:link w:val="a3"/>
    <w:uiPriority w:val="99"/>
    <w:rsid w:val="00830347"/>
    <w:rPr>
      <w:rFonts w:ascii="Times New Roman" w:eastAsia="Times New Roman" w:hAnsi="Times New Roman" w:cs="Times New Roman"/>
      <w:sz w:val="24"/>
      <w:szCs w:val="24"/>
    </w:rPr>
  </w:style>
  <w:style w:type="paragraph" w:styleId="a4">
    <w:name w:val="footer"/>
    <w:basedOn w:val="a"/>
    <w:link w:val="Char0"/>
    <w:uiPriority w:val="99"/>
    <w:unhideWhenUsed/>
    <w:rsid w:val="00830347"/>
    <w:pPr>
      <w:tabs>
        <w:tab w:val="center" w:pos="4153"/>
        <w:tab w:val="right" w:pos="8306"/>
      </w:tabs>
    </w:pPr>
  </w:style>
  <w:style w:type="character" w:customStyle="1" w:styleId="Char0">
    <w:name w:val="تذييل الصفحة Char"/>
    <w:basedOn w:val="a0"/>
    <w:link w:val="a4"/>
    <w:uiPriority w:val="99"/>
    <w:rsid w:val="0083034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4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0347"/>
    <w:pPr>
      <w:tabs>
        <w:tab w:val="center" w:pos="4153"/>
        <w:tab w:val="right" w:pos="8306"/>
      </w:tabs>
    </w:pPr>
  </w:style>
  <w:style w:type="character" w:customStyle="1" w:styleId="Char">
    <w:name w:val="رأس الصفحة Char"/>
    <w:basedOn w:val="a0"/>
    <w:link w:val="a3"/>
    <w:uiPriority w:val="99"/>
    <w:rsid w:val="00830347"/>
    <w:rPr>
      <w:rFonts w:ascii="Times New Roman" w:eastAsia="Times New Roman" w:hAnsi="Times New Roman" w:cs="Times New Roman"/>
      <w:sz w:val="24"/>
      <w:szCs w:val="24"/>
    </w:rPr>
  </w:style>
  <w:style w:type="paragraph" w:styleId="a4">
    <w:name w:val="footer"/>
    <w:basedOn w:val="a"/>
    <w:link w:val="Char0"/>
    <w:uiPriority w:val="99"/>
    <w:unhideWhenUsed/>
    <w:rsid w:val="00830347"/>
    <w:pPr>
      <w:tabs>
        <w:tab w:val="center" w:pos="4153"/>
        <w:tab w:val="right" w:pos="8306"/>
      </w:tabs>
    </w:pPr>
  </w:style>
  <w:style w:type="character" w:customStyle="1" w:styleId="Char0">
    <w:name w:val="تذييل الصفحة Char"/>
    <w:basedOn w:val="a0"/>
    <w:link w:val="a4"/>
    <w:uiPriority w:val="99"/>
    <w:rsid w:val="008303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724</Words>
  <Characters>4129</Characters>
  <Application>Microsoft Office Word</Application>
  <DocSecurity>0</DocSecurity>
  <Lines>34</Lines>
  <Paragraphs>9</Paragraphs>
  <ScaleCrop>false</ScaleCrop>
  <Company>Ahmed-Under</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2023-02-05T05:59:00Z</dcterms:created>
  <dcterms:modified xsi:type="dcterms:W3CDTF">2023-02-05T05:59:00Z</dcterms:modified>
</cp:coreProperties>
</file>