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A7" w:rsidRPr="00B22D9A" w:rsidRDefault="00A944A7" w:rsidP="00A94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83E3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العاشرة</w:t>
      </w:r>
      <w:r w:rsidRPr="00783E3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(الخبير ) وهي بعنوان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معنى اسم الخبير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A944A7" w:rsidRPr="00B22D9A" w:rsidRDefault="00A944A7" w:rsidP="00A94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الدَّلاَلاَتُ اللُّغَوِيَّةُ لاسمِ (الخَبِيرِ)[ أسماء الله الحسنى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للرضواني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(2/ 39)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A944A7" w:rsidRPr="00B22D9A" w:rsidRDefault="00A944A7" w:rsidP="00A94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الخبيرُ في اللغةِ من مباني المبالغةِ، فعلُه خَبَرَ يَخْبُرُ خُبْرًا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وخَبُرْتُ بالأمر: أَي علِمتُهُ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وخَبَرْتُ الأَمرَ أَخْبُرُهُ: إذا عرفتُهُ على حقيقتِهِ.</w:t>
      </w:r>
    </w:p>
    <w:p w:rsidR="00A944A7" w:rsidRPr="008F60B5" w:rsidRDefault="00A944A7" w:rsidP="00A944A7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وعندَ مُسلمٍ من حديثِ أبي موسى رضي الله عنه؛ أنه قال لعائشةَ: "فَمَا يُوجبُ الْغُسْلَ؟ قَالَتْ: عَلَى الْخَبِيرِ سَقَطْتَ"[ مسلم في كتاب الحيض، باب نسخ الماء من الماء (1/ 271) (349)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، تعني رضي الله عنها؛ أنه سألَ مَنْ يعلمُ الجوابَ بتمامِهِ فالخَبيرُ الذي يَخبُرُ الشيءَ بعلمِهِ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F60B5">
        <w:rPr>
          <w:rFonts w:ascii="Arabic Typesetting" w:hAnsi="Arabic Typesetting" w:cs="Arabic Typesetting"/>
          <w:b/>
          <w:bCs/>
          <w:sz w:val="80"/>
          <w:szCs w:val="80"/>
          <w:rtl/>
        </w:rPr>
        <w:t>[</w:t>
      </w:r>
      <w:r w:rsidRPr="008F60B5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8F60B5">
        <w:rPr>
          <w:rFonts w:ascii="Arabic Typesetting" w:hAnsi="Arabic Typesetting" w:cs="Arabic Typesetting"/>
          <w:b/>
          <w:bCs/>
          <w:sz w:val="80"/>
          <w:szCs w:val="80"/>
          <w:rtl/>
        </w:rPr>
        <w:t>انظر تفصيل المعنى اللغوي في لسان العرب (4/ 226)، ومفردات ألفاظ القرآن (ص: 273)</w:t>
      </w:r>
      <w:r w:rsidRPr="008F60B5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]</w:t>
      </w:r>
    </w:p>
    <w:p w:rsidR="00A944A7" w:rsidRPr="00B22D9A" w:rsidRDefault="00A944A7" w:rsidP="00A94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والخِبْرَةُ أبلغُ مِنَ العِلمِ لأنها عِلْمٌ وزيادةٌ، فالخبيرُ بالشَّيءِ مَنْ عَلِمَه وقامَ بمعالجتِهِ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وبيانِهِ، وتجربَتِهِ وامتحانه، فأحاطَ بتفاصيلِهِ الدقيقةِ، وألمَّ بكيفيَّةِ وصفِهِ على الحقيقةِ</w:t>
      </w:r>
      <w:r w:rsidRPr="008F60B5">
        <w:rPr>
          <w:rFonts w:ascii="Arabic Typesetting" w:hAnsi="Arabic Typesetting" w:cs="Arabic Typesetting"/>
          <w:b/>
          <w:bCs/>
          <w:sz w:val="78"/>
          <w:szCs w:val="78"/>
          <w:rtl/>
        </w:rPr>
        <w:t>[انظر بتصرف: الفروق اللغوية لأبي الهلال العسكري (ص: 74)</w:t>
      </w:r>
      <w:r w:rsidRPr="008F60B5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]</w:t>
      </w:r>
    </w:p>
    <w:p w:rsidR="00A944A7" w:rsidRDefault="00A944A7" w:rsidP="00A94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والخبيرُ سبحانَهُ هو العَالِمُ بما كان، وما هو كائنٌ، وما سَيكونُ، وما لو كان </w:t>
      </w:r>
    </w:p>
    <w:p w:rsidR="00A944A7" w:rsidRPr="00B22D9A" w:rsidRDefault="00A944A7" w:rsidP="00A94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كيف يكونُ؛ وليس ذلك إلا للهِ، فهو الذي لا يَخفَى عليه شَيءٌ فِي الأرضِ ولا فِي السَّماءِ، ولا يتحرَّكُ متحرِّكٌ ولا يسكنُ إلا بعلمِهِ، ولا تستقيمُ حياتُه إلا بأمره وإذنِهِ.</w:t>
      </w:r>
    </w:p>
    <w:p w:rsidR="00A944A7" w:rsidRPr="00B22D9A" w:rsidRDefault="00A944A7" w:rsidP="00A94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 تعالى: ﴿ وَمَا مِنْ دَابَّةٍ فِي الْأَرْضِ إِلَّا عَلَى اللَّهِ رِزْقُهَا وَيَعْلَمُ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مُسْتَقَرَّهَا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وَمُسْتَوْدَعَهَا كُلٌّ فِي كِتَابٍ مُبِينٍ ﴾ [هود: 6]، والله عز وجل خبيرٌ، له جنودُ السماواتِ والأرضِ يُخبرونَهُ بالوقائعِ لِتحقيقِ الحِكمَةِ فِي الخلقِ، وهو عَليمٌ بالأشياءِ قبل إخبارِ الملائِكةِ عنها، وبَعْدَ الإخبارِ عنها.</w:t>
      </w:r>
    </w:p>
    <w:p w:rsidR="00A944A7" w:rsidRDefault="00A944A7" w:rsidP="00A94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وعند البخاري من حديث أبي هريرةَ رضي الله عنه؛ أنَّ النبيَّ صلى الله عليه وسلم قال: "يَتَعَاقَبُونَ فيكُمْ مَلاَئِكَةٌ باللَّيْلِ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وَمَلاَئِكَةٌ بالنَّهَارِ، وَيَجْتَمعُونَ فِي صَلاَةِ الفَجْرِ وَصَلاَةِ العَصْرِ، ثُمَّ يَعْرُجُ الَّذِينَ بَاتُوا فيكُمْ، فَيَسْألُهُمْ وَهْوَ أَعْلَمُ بِهِمْ كَيْفَ تَرَكْتُمْ عِبَادِي؟ فَيَقُولُونَ: تَرَكْنَاهُمْ وَهُمْ يُصَلُّونَ، وَأَتيْنَاهُمْ وَهُمْ يُصَلُّونَ"</w:t>
      </w:r>
      <w:r w:rsidRPr="008F60B5">
        <w:rPr>
          <w:rFonts w:ascii="Arabic Typesetting" w:hAnsi="Arabic Typesetting" w:cs="Arabic Typesetting"/>
          <w:b/>
          <w:bCs/>
          <w:sz w:val="66"/>
          <w:szCs w:val="66"/>
          <w:rtl/>
        </w:rPr>
        <w:t>[البخاري في كتاب مواقيت الصلاة، باب فضل صلاة العصر رقم (555)، ومسلم (632)</w:t>
      </w:r>
      <w:r w:rsidRPr="008F60B5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 xml:space="preserve"> ]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فسؤالُه سبحانَهُ لهم ليس طلبًا للعلمِ فهو السَّميعُ البصيرُ العليمُ الخبيرُ، </w:t>
      </w:r>
    </w:p>
    <w:p w:rsidR="00A944A7" w:rsidRPr="008F60B5" w:rsidRDefault="00A944A7" w:rsidP="00A944A7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8F60B5">
        <w:rPr>
          <w:rFonts w:ascii="Arabic Typesetting" w:hAnsi="Arabic Typesetting" w:cs="Arabic Typesetting"/>
          <w:b/>
          <w:bCs/>
          <w:sz w:val="92"/>
          <w:szCs w:val="92"/>
          <w:rtl/>
        </w:rPr>
        <w:t>ولكِنْ لإظهارِ شَرَفِ المؤمنِ عند ربِّه، وبيانِ فضلِهِ بين ملائكتِهِ وحَمَلةِ عرشِهِ.</w:t>
      </w:r>
    </w:p>
    <w:p w:rsidR="00A944A7" w:rsidRPr="00B22D9A" w:rsidRDefault="00A944A7" w:rsidP="00A94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ابنُ حجرٍ رحمه الله: "قِيلَ: الحكمةُ فيه: استدعاءُ شهادتِهم لبني آدمَ بالخير، واستنطاقُهم بما يقتضي التَّعطُّفَ عليهم، وذلك لإظهارِ الحِكمَةِ فِي خلق نوعِ الإنسانِ فِي مقابلةِ مَنْ قالَ مِنَ الملائكة: ﴿ أَتَجْعَلُ فِيهَا مَنْ يُفْسِدُ فِيهَا وَيَسْفِكُ الدِّمَاءَ وَنَحْنُ نُسَبِّحُ بِحَمْدِكَ وَنُقَدِّسُ لَكَ قَالَ إِنِّي أَعْلَمُ مَا لَا تَعْلَمُونَ ﴾ [البقرة: 30]، أي وقد وُجِدَ فيهم مَنْ يُسبِّح ويُقدِّسُ مثلُكم بنصِّ شهادتِكم"</w:t>
      </w:r>
      <w:r w:rsidRPr="008F60B5">
        <w:rPr>
          <w:rFonts w:ascii="Arabic Typesetting" w:hAnsi="Arabic Typesetting" w:cs="Arabic Typesetting"/>
          <w:b/>
          <w:bCs/>
          <w:sz w:val="54"/>
          <w:szCs w:val="54"/>
          <w:rtl/>
        </w:rPr>
        <w:t>[فتح الباري (2/ 36)، وانظر: الأسماء والصفات للبيهقي (ص: 264)، وتفسير أسماء الله للزجاج (ص: 45)</w:t>
      </w:r>
      <w:r w:rsidRPr="008F60B5">
        <w:rPr>
          <w:rFonts w:ascii="Arabic Typesetting" w:hAnsi="Arabic Typesetting" w:cs="Arabic Typesetting" w:hint="cs"/>
          <w:b/>
          <w:bCs/>
          <w:sz w:val="54"/>
          <w:szCs w:val="54"/>
          <w:rtl/>
        </w:rPr>
        <w:t xml:space="preserve"> ]</w:t>
      </w:r>
    </w:p>
    <w:p w:rsidR="00A944A7" w:rsidRDefault="00A944A7" w:rsidP="00A94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وفِي اللغةِ أيضًا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8F60B5">
        <w:rPr>
          <w:sz w:val="72"/>
          <w:szCs w:val="72"/>
          <w:rtl/>
        </w:rPr>
        <w:t xml:space="preserve"> </w:t>
      </w:r>
      <w:r w:rsidRPr="008F60B5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[ </w:t>
      </w:r>
      <w:r w:rsidRPr="008F60B5">
        <w:rPr>
          <w:rFonts w:ascii="Arabic Typesetting" w:hAnsi="Arabic Typesetting" w:cs="Arabic Typesetting"/>
          <w:b/>
          <w:bCs/>
          <w:sz w:val="72"/>
          <w:szCs w:val="72"/>
          <w:rtl/>
        </w:rPr>
        <w:t>النهج الأسمى (1/ 267 - 272)</w:t>
      </w:r>
      <w:r w:rsidRPr="008F60B5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]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الخِبْرُ والخُبْرُ والخِبْرَةُ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والخُبْرةُ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A944A7" w:rsidRPr="008F60B5" w:rsidRDefault="00A944A7" w:rsidP="00A944A7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والمَخْبرَةُ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والمخْبُرةُ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كُلُّه: العِلمُ بالشَّيءِ، يُقال: من أين خَبَرتَ هذا الأمرَ، أي: مِنْ أينَ علمتَ؟ وقولُهم: لأَخْبُرنَّ خُبْرَكَ: أي لأعلمَنَّ عِلمَك، والخَبَرُ واحِدُ الأخَبارِ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والخابِرُ: المُخَتَبِرُ المُجرِّبُ، ورَجُلٌ خابِرٌ وخَبِيرٌ: عالمٌ بالخَبَرِ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وخَبَرْتُ الأمرَ أخبُرهُ إِذا عَرفْتُه على حقيقتِهِ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والمَخْبَرُ خِلافُ المَنْظَر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والخبيرُ: العالمُ بالشَّيءِ.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الكِسائي: الخَبيرُ الذي يَخْبُر الشَّيءَ بعلمِهِ</w:t>
      </w:r>
      <w:r w:rsidRPr="008F60B5">
        <w:rPr>
          <w:rFonts w:ascii="Arabic Typesetting" w:hAnsi="Arabic Typesetting" w:cs="Arabic Typesetting"/>
          <w:b/>
          <w:bCs/>
          <w:sz w:val="80"/>
          <w:szCs w:val="80"/>
          <w:rtl/>
        </w:rPr>
        <w:t>[اشتقاق أسماء الله للزجاجي (ص: 127)، الصحاح للجوهري (2/ 641)، النهاية (2/ 6)، اللسان (2/ 1090)</w:t>
      </w:r>
      <w:r w:rsidRPr="008F60B5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]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وأنكر أبو علي الفارسي على أبي إسحاقَ الزَّجَّاجِ قولَه إنَّ (الخبيرَ) من قولهم: خَبَرتُ الأرضَ: إذا شققتها، وفلانٌ خَبيرٌ بالشيء إذا كان عالمًا به، وكأنَّه هو الذي بَحَثَ عن ذلك الشَّيءِ حتى شقَّ عنه الأرضَ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وقال: "وهو عندنا من الخَبرِ الذي يُسم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عُ لأَنَّ معنى الخبير العالمُ".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وقال: "فالعِلمُ أبدًا مع الخَبَرِ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فما حاجةُ أبي إسحاق إلى أَنْ يأخذَهُ من الخَبْرِ والشَّقِّ؟!".</w:t>
      </w:r>
      <w:r w:rsidRPr="008F60B5">
        <w:rPr>
          <w:rFonts w:ascii="Arabic Typesetting" w:hAnsi="Arabic Typesetting" w:cs="Arabic Typesetting"/>
          <w:b/>
          <w:bCs/>
          <w:sz w:val="82"/>
          <w:szCs w:val="82"/>
          <w:rtl/>
        </w:rPr>
        <w:t>[انظر: تفسير الأسماء للزجاج (ص: 45)</w:t>
      </w:r>
      <w:r w:rsidRPr="008F60B5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</w:t>
      </w:r>
    </w:p>
    <w:p w:rsidR="00A944A7" w:rsidRPr="008F60B5" w:rsidRDefault="00A944A7" w:rsidP="00A944A7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8F60B5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الأنترنت – موقع شبكة </w:t>
      </w:r>
      <w:proofErr w:type="spellStart"/>
      <w:r w:rsidRPr="008F60B5">
        <w:rPr>
          <w:rFonts w:ascii="Arabic Typesetting" w:hAnsi="Arabic Typesetting" w:cs="Arabic Typesetting"/>
          <w:b/>
          <w:bCs/>
          <w:sz w:val="82"/>
          <w:szCs w:val="82"/>
          <w:rtl/>
        </w:rPr>
        <w:t>الألوكة</w:t>
      </w:r>
      <w:proofErr w:type="spellEnd"/>
      <w:r w:rsidRPr="008F60B5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 - معنى اسم الخبير - الشيخ وحيد عبدالسلام بالي</w:t>
      </w:r>
      <w:r w:rsidRPr="008F60B5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]</w:t>
      </w:r>
    </w:p>
    <w:p w:rsidR="00A944A7" w:rsidRPr="008F60B5" w:rsidRDefault="00A944A7" w:rsidP="00A944A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F60B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001D7" w:rsidRPr="00A944A7" w:rsidRDefault="00B001D7">
      <w:bookmarkStart w:id="0" w:name="_GoBack"/>
      <w:bookmarkEnd w:id="0"/>
    </w:p>
    <w:sectPr w:rsidR="00B001D7" w:rsidRPr="00A944A7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A7"/>
    <w:rsid w:val="00A944A7"/>
    <w:rsid w:val="00B001D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A7"/>
    <w:pPr>
      <w:bidi/>
    </w:pPr>
    <w:rPr>
      <w:rFonts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A7"/>
    <w:pPr>
      <w:bidi/>
    </w:pPr>
    <w:rPr>
      <w:rFonts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586</Words>
  <Characters>3345</Characters>
  <Application>Microsoft Office Word</Application>
  <DocSecurity>0</DocSecurity>
  <Lines>27</Lines>
  <Paragraphs>7</Paragraphs>
  <ScaleCrop>false</ScaleCrop>
  <Company>Ahmed-Under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2020-12-20T21:45:00Z</dcterms:created>
  <dcterms:modified xsi:type="dcterms:W3CDTF">2020-12-20T21:46:00Z</dcterms:modified>
</cp:coreProperties>
</file>