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DF" w:rsidRPr="00244576" w:rsidRDefault="009607DF" w:rsidP="009607DF">
      <w:pPr>
        <w:rPr>
          <w:rFonts w:ascii="Arabic Typesetting" w:hAnsi="Arabic Typesetting" w:cs="Arabic Typesetting"/>
          <w:b/>
          <w:bCs/>
          <w:sz w:val="96"/>
          <w:szCs w:val="96"/>
          <w:rtl/>
        </w:rPr>
      </w:pPr>
      <w:bookmarkStart w:id="0" w:name="_GoBack"/>
      <w:r w:rsidRPr="00244576">
        <w:rPr>
          <w:rFonts w:ascii="Arabic Typesetting" w:hAnsi="Arabic Typesetting" w:cs="Arabic Typesetting"/>
          <w:b/>
          <w:bCs/>
          <w:sz w:val="96"/>
          <w:szCs w:val="96"/>
          <w:rtl/>
        </w:rPr>
        <w:t>بسم الله والحمد لله والصلاة والسلام على رسول الله</w:t>
      </w:r>
    </w:p>
    <w:p w:rsidR="009607DF" w:rsidRPr="00C57A7B" w:rsidRDefault="009607DF" w:rsidP="009607DF">
      <w:pPr>
        <w:rPr>
          <w:rFonts w:ascii="Arabic Typesetting" w:hAnsi="Arabic Typesetting" w:cs="Arabic Typesetting"/>
          <w:b/>
          <w:bCs/>
          <w:sz w:val="96"/>
          <w:szCs w:val="96"/>
          <w:rtl/>
        </w:rPr>
      </w:pPr>
      <w:proofErr w:type="spellStart"/>
      <w:r>
        <w:rPr>
          <w:rFonts w:ascii="Arabic Typesetting" w:hAnsi="Arabic Typesetting" w:cs="Arabic Typesetting"/>
          <w:b/>
          <w:bCs/>
          <w:sz w:val="96"/>
          <w:szCs w:val="96"/>
          <w:rtl/>
        </w:rPr>
        <w:t>وبعد:فهذه</w:t>
      </w:r>
      <w:proofErr w:type="spellEnd"/>
      <w:r>
        <w:rPr>
          <w:rFonts w:ascii="Arabic Typesetting" w:hAnsi="Arabic Typesetting" w:cs="Arabic Typesetting"/>
          <w:b/>
          <w:bCs/>
          <w:sz w:val="96"/>
          <w:szCs w:val="96"/>
          <w:rtl/>
        </w:rPr>
        <w:t xml:space="preserve"> الحلقة ال</w:t>
      </w:r>
      <w:r>
        <w:rPr>
          <w:rFonts w:ascii="Arabic Typesetting" w:hAnsi="Arabic Typesetting" w:cs="Arabic Typesetting" w:hint="cs"/>
          <w:b/>
          <w:bCs/>
          <w:sz w:val="96"/>
          <w:szCs w:val="96"/>
          <w:rtl/>
        </w:rPr>
        <w:t>خامسة</w:t>
      </w:r>
      <w:r>
        <w:rPr>
          <w:rFonts w:ascii="Arabic Typesetting" w:hAnsi="Arabic Typesetting" w:cs="Arabic Typesetting"/>
          <w:b/>
          <w:bCs/>
          <w:sz w:val="96"/>
          <w:szCs w:val="96"/>
          <w:rtl/>
        </w:rPr>
        <w:t xml:space="preserve"> عشرة في موضوع (</w:t>
      </w:r>
      <w:r w:rsidRPr="00244576">
        <w:rPr>
          <w:rFonts w:ascii="Arabic Typesetting" w:hAnsi="Arabic Typesetting" w:cs="Arabic Typesetting"/>
          <w:b/>
          <w:bCs/>
          <w:sz w:val="96"/>
          <w:szCs w:val="96"/>
          <w:rtl/>
        </w:rPr>
        <w:t xml:space="preserve">الرب ) وهي </w:t>
      </w:r>
      <w:proofErr w:type="spellStart"/>
      <w:r w:rsidRPr="00244576">
        <w:rPr>
          <w:rFonts w:ascii="Arabic Typesetting" w:hAnsi="Arabic Typesetting" w:cs="Arabic Typesetting"/>
          <w:b/>
          <w:bCs/>
          <w:sz w:val="96"/>
          <w:szCs w:val="96"/>
          <w:rtl/>
        </w:rPr>
        <w:t>بعنوان</w:t>
      </w:r>
      <w:r>
        <w:rPr>
          <w:rFonts w:ascii="Arabic Typesetting" w:hAnsi="Arabic Typesetting" w:cs="Arabic Typesetting" w:hint="cs"/>
          <w:b/>
          <w:bCs/>
          <w:sz w:val="96"/>
          <w:szCs w:val="96"/>
          <w:rtl/>
        </w:rPr>
        <w:t>:</w:t>
      </w:r>
      <w:r w:rsidRPr="00C57A7B">
        <w:rPr>
          <w:rFonts w:ascii="Arabic Typesetting" w:hAnsi="Arabic Typesetting" w:cs="Arabic Typesetting" w:hint="cs"/>
          <w:b/>
          <w:bCs/>
          <w:sz w:val="96"/>
          <w:szCs w:val="96"/>
          <w:rtl/>
        </w:rPr>
        <w:t>ومن</w:t>
      </w:r>
      <w:proofErr w:type="spellEnd"/>
      <w:r w:rsidRPr="00C57A7B">
        <w:rPr>
          <w:rFonts w:ascii="Arabic Typesetting" w:hAnsi="Arabic Typesetting" w:cs="Arabic Typesetting" w:hint="cs"/>
          <w:b/>
          <w:bCs/>
          <w:sz w:val="96"/>
          <w:szCs w:val="96"/>
          <w:rtl/>
        </w:rPr>
        <w:t xml:space="preserve"> ال</w:t>
      </w:r>
      <w:r w:rsidRPr="00C57A7B">
        <w:rPr>
          <w:rFonts w:ascii="Arabic Typesetting" w:hAnsi="Arabic Typesetting" w:cs="Arabic Typesetting"/>
          <w:b/>
          <w:bCs/>
          <w:sz w:val="96"/>
          <w:szCs w:val="96"/>
          <w:rtl/>
        </w:rPr>
        <w:t>آثار الإيمان</w:t>
      </w:r>
      <w:r w:rsidRPr="00C57A7B">
        <w:rPr>
          <w:rFonts w:ascii="Arabic Typesetting" w:hAnsi="Arabic Typesetting" w:cs="Arabic Typesetting" w:hint="cs"/>
          <w:b/>
          <w:bCs/>
          <w:sz w:val="96"/>
          <w:szCs w:val="96"/>
          <w:rtl/>
        </w:rPr>
        <w:t>ية</w:t>
      </w:r>
      <w:r w:rsidRPr="00C57A7B">
        <w:rPr>
          <w:rFonts w:ascii="Arabic Typesetting" w:hAnsi="Arabic Typesetting" w:cs="Arabic Typesetting"/>
          <w:b/>
          <w:bCs/>
          <w:sz w:val="96"/>
          <w:szCs w:val="96"/>
          <w:rtl/>
        </w:rPr>
        <w:t xml:space="preserve"> بهذا الاسم الكريم:  </w:t>
      </w:r>
    </w:p>
    <w:p w:rsidR="009607DF" w:rsidRDefault="009607DF" w:rsidP="009607D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الثمرة الأولى: أن ندعو الله به، فالله -كما سبق في أول الكلام على هذه الأسماء الحسنى- يقول: وَلِلَّهِ الأسماء الْحُسْنَى فَادْعُوهُ بِهَاالأعراف:180، وعرفنا أن الدعاء بها ينتظم دعاء المسألة، ودعاء العبادة، وأرجو أن تتذكروا هذا؛ لأني ذكرت عند الكلام عن المقدمات أننا </w:t>
      </w:r>
      <w:r w:rsidRPr="00C57A7B">
        <w:rPr>
          <w:rFonts w:ascii="Arabic Typesetting" w:hAnsi="Arabic Typesetting" w:cs="Arabic Typesetting"/>
          <w:b/>
          <w:bCs/>
          <w:sz w:val="96"/>
          <w:szCs w:val="96"/>
          <w:rtl/>
        </w:rPr>
        <w:lastRenderedPageBreak/>
        <w:t xml:space="preserve">سنحتاج إليها دائماً في الكلام على هذه الأسماء الحسنى، فهي الأساس الذي ننطلق منه، </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دعاء مسألة، ودعاء عبادة.</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كيف ندعو الله؟، كيف نتعبد بهذا الاسم الكريم بدعاء المسألة، ودعاء العبادة؟</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دعاء المسألة: أن نذكر هذا الاسم في دعائنا، وتضرعنا إلى الله -تبارك وتعالى-، كما كان الأنبياء -عليهم الصلاة والسلام- يفعلون ذلك، فآدم -عليه الصلاة والسلام- مع زوجه قالا: رَبَّنَا ظَلَمْنَا أَنْفُسَنَا</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الأعراف:23</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وهذا نوح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يقول: </w:t>
      </w:r>
      <w:r w:rsidRPr="00C57A7B">
        <w:rPr>
          <w:rFonts w:ascii="Arabic Typesetting" w:hAnsi="Arabic Typesetting" w:cs="Arabic Typesetting"/>
          <w:b/>
          <w:bCs/>
          <w:sz w:val="96"/>
          <w:szCs w:val="96"/>
          <w:rtl/>
        </w:rPr>
        <w:lastRenderedPageBreak/>
        <w:t>رَبِّ اغْفِرْ لِي وَلِوَالِد</w:t>
      </w:r>
      <w:r w:rsidRPr="00C57A7B">
        <w:rPr>
          <w:rFonts w:ascii="Arabic Typesetting" w:hAnsi="Arabic Typesetting" w:cs="Arabic Typesetting" w:hint="eastAsia"/>
          <w:b/>
          <w:bCs/>
          <w:sz w:val="96"/>
          <w:szCs w:val="96"/>
          <w:rtl/>
        </w:rPr>
        <w:t>َيَّ</w:t>
      </w:r>
      <w:r w:rsidRPr="00C57A7B">
        <w:rPr>
          <w:rFonts w:ascii="Arabic Typesetting" w:hAnsi="Arabic Typesetting" w:cs="Arabic Typesetting"/>
          <w:b/>
          <w:bCs/>
          <w:sz w:val="96"/>
          <w:szCs w:val="96"/>
          <w:rtl/>
        </w:rPr>
        <w:t xml:space="preserve"> وَلِمَنْ دَخَلَ بَيْتِيَ مُؤْمِنًا</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نوح:28</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وهذا إبراهيم وإسماعيل -عليهما الصلاة والسلام-: وَإِذْ يَرْفَعُ إِبْرَاهِيمُ الْقَوَاعِدَ مِنَ الْبَيْتِ وَإِسْمَاعِيلُ رَبَّنَا تَقَبَّلْ مِنَّا إِنَّكَ أَنْتَ السَّمِيعُ الْعَلِيمُ</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البقرة:127</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وهذا موسى -عليه </w:t>
      </w:r>
      <w:r w:rsidRPr="00C57A7B">
        <w:rPr>
          <w:rFonts w:ascii="Arabic Typesetting" w:hAnsi="Arabic Typesetting" w:cs="Arabic Typesetting" w:hint="eastAsia"/>
          <w:b/>
          <w:bCs/>
          <w:sz w:val="96"/>
          <w:szCs w:val="96"/>
          <w:rtl/>
        </w:rPr>
        <w:t>الصلاة</w:t>
      </w:r>
      <w:r w:rsidRPr="00C57A7B">
        <w:rPr>
          <w:rFonts w:ascii="Arabic Typesetting" w:hAnsi="Arabic Typesetting" w:cs="Arabic Typesetting"/>
          <w:b/>
          <w:bCs/>
          <w:sz w:val="96"/>
          <w:szCs w:val="96"/>
          <w:rtl/>
        </w:rPr>
        <w:t xml:space="preserve"> والسلام- يقول: رَبِّ اغْفِرْ لِي وَلِأَخِي</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الأعراف:151</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وهذا عيسى -عليه الصلاة والسلام- يقول: اللَّهُمَّ رَبَّنَا أَنْزِلْ عَلَيْنَا مَائِدَةً مِنَ السَّمَاء</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المائدة:114</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والنبي -صلى الله عليه </w:t>
      </w:r>
      <w:proofErr w:type="spellStart"/>
      <w:r w:rsidRPr="00C57A7B">
        <w:rPr>
          <w:rFonts w:ascii="Arabic Typesetting" w:hAnsi="Arabic Typesetting" w:cs="Arabic Typesetting"/>
          <w:b/>
          <w:bCs/>
          <w:sz w:val="96"/>
          <w:szCs w:val="96"/>
          <w:rtl/>
        </w:rPr>
        <w:t>وآله</w:t>
      </w:r>
      <w:proofErr w:type="spellEnd"/>
      <w:r w:rsidRPr="00C57A7B">
        <w:rPr>
          <w:rFonts w:ascii="Arabic Typesetting" w:hAnsi="Arabic Typesetting" w:cs="Arabic Typesetting"/>
          <w:b/>
          <w:bCs/>
          <w:sz w:val="96"/>
          <w:szCs w:val="96"/>
          <w:rtl/>
        </w:rPr>
        <w:t xml:space="preserve"> وسلم- وكذا أمته: آمَنَ الرَّسُولُ بِمَا أُنْزِلَ إِل</w:t>
      </w:r>
      <w:r w:rsidRPr="00C57A7B">
        <w:rPr>
          <w:rFonts w:ascii="Arabic Typesetting" w:hAnsi="Arabic Typesetting" w:cs="Arabic Typesetting" w:hint="eastAsia"/>
          <w:b/>
          <w:bCs/>
          <w:sz w:val="96"/>
          <w:szCs w:val="96"/>
          <w:rtl/>
        </w:rPr>
        <w:t>َيْهِ</w:t>
      </w:r>
      <w:r w:rsidRPr="00C57A7B">
        <w:rPr>
          <w:rFonts w:ascii="Arabic Typesetting" w:hAnsi="Arabic Typesetting" w:cs="Arabic Typesetting"/>
          <w:b/>
          <w:bCs/>
          <w:sz w:val="96"/>
          <w:szCs w:val="96"/>
          <w:rtl/>
        </w:rPr>
        <w:t xml:space="preserve"> مِنْ رَبِّهِ </w:t>
      </w:r>
      <w:r w:rsidRPr="00C57A7B">
        <w:rPr>
          <w:rFonts w:ascii="Arabic Typesetting" w:hAnsi="Arabic Typesetting" w:cs="Arabic Typesetting"/>
          <w:b/>
          <w:bCs/>
          <w:sz w:val="96"/>
          <w:szCs w:val="96"/>
          <w:rtl/>
        </w:rPr>
        <w:lastRenderedPageBreak/>
        <w:t>وَالْمُؤْمِنُون</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البقرة:285</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إلى أن قال الله في هذا الدعاء: رَبَّنَا لَا تُؤَاخِذْنَا إِنْ نَسِينَا أَوْ أَخْطَأْنَا رَبَّنَا وَلَا تَحْمِلْ عَلَيْنَا إِصْرًا كَمَا حَمَلْتَهُ عَلَى الَّذِينَ مِنْ قَبْلِنَا رَبَّنَا وَلَا تُحَمِّلْنَا مَ</w:t>
      </w:r>
      <w:r w:rsidRPr="00C57A7B">
        <w:rPr>
          <w:rFonts w:ascii="Arabic Typesetting" w:hAnsi="Arabic Typesetting" w:cs="Arabic Typesetting" w:hint="eastAsia"/>
          <w:b/>
          <w:bCs/>
          <w:sz w:val="96"/>
          <w:szCs w:val="96"/>
          <w:rtl/>
        </w:rPr>
        <w:t>ا</w:t>
      </w:r>
      <w:r w:rsidRPr="00C57A7B">
        <w:rPr>
          <w:rFonts w:ascii="Arabic Typesetting" w:hAnsi="Arabic Typesetting" w:cs="Arabic Typesetting"/>
          <w:b/>
          <w:bCs/>
          <w:sz w:val="96"/>
          <w:szCs w:val="96"/>
          <w:rtl/>
        </w:rPr>
        <w:t xml:space="preserve"> لَا طَاقَةَ لَنَا بِهِ</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البقرة:286</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w:t>
      </w:r>
    </w:p>
    <w:p w:rsidR="009607DF" w:rsidRPr="00C57A7B" w:rsidRDefault="009607DF" w:rsidP="009607DF">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وكثيراً</w:t>
      </w:r>
      <w:r w:rsidRPr="00C57A7B">
        <w:rPr>
          <w:rFonts w:ascii="Arabic Typesetting" w:hAnsi="Arabic Typesetting" w:cs="Arabic Typesetting"/>
          <w:b/>
          <w:bCs/>
          <w:sz w:val="96"/>
          <w:szCs w:val="96"/>
          <w:rtl/>
        </w:rPr>
        <w:t xml:space="preserve"> ما يتكرر في القرآن الدعاء باسم الرب -تبارك وتعالى-، فتارة مع ياء النداء، وتارة بحذفها للإشعار </w:t>
      </w:r>
    </w:p>
    <w:p w:rsidR="009607DF" w:rsidRDefault="009607DF" w:rsidP="009607D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بقربه من الداعين، قال الله -تعالى-: وَإِذَا سَأَلَكَ عِبَادِي عَنِّي فَإِنِّي قَرِيبٌ أُجِيبُ دَعْوَةَ الدَّاعِ إِذَا دَعَان</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البقرة:186</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كما يقول الشاطبي -رحمه الله- في </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كتابه "الموافقات".</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وهكذا</w:t>
      </w:r>
      <w:r w:rsidRPr="00C57A7B">
        <w:rPr>
          <w:rFonts w:ascii="Arabic Typesetting" w:hAnsi="Arabic Typesetting" w:cs="Arabic Typesetting"/>
          <w:b/>
          <w:bCs/>
          <w:sz w:val="96"/>
          <w:szCs w:val="96"/>
          <w:rtl/>
        </w:rPr>
        <w:t xml:space="preserve"> هذا الدعاء يتكرر في القرآن كثيراً، هذا تعليم من الله لعباده أن يدعوه، وأن يتعبدوا له بهذا </w:t>
      </w:r>
      <w:r>
        <w:rPr>
          <w:rFonts w:ascii="Arabic Typesetting" w:hAnsi="Arabic Typesetting" w:cs="Arabic Typesetting"/>
          <w:b/>
          <w:bCs/>
          <w:sz w:val="96"/>
          <w:szCs w:val="96"/>
          <w:rtl/>
        </w:rPr>
        <w:t xml:space="preserve">الاسم، وقد ذكر الشاطبي </w:t>
      </w:r>
      <w:r w:rsidRPr="00C57A7B">
        <w:rPr>
          <w:rFonts w:ascii="Arabic Typesetting" w:hAnsi="Arabic Typesetting" w:cs="Arabic Typesetting"/>
          <w:b/>
          <w:bCs/>
          <w:sz w:val="96"/>
          <w:szCs w:val="96"/>
          <w:rtl/>
        </w:rPr>
        <w:t>رحمه الله- في "الموافقات" توجيهاً حسناً لهذا المعنى.</w:t>
      </w:r>
    </w:p>
    <w:p w:rsidR="009607DF" w:rsidRPr="00AF617D" w:rsidRDefault="009607DF" w:rsidP="009607DF">
      <w:pPr>
        <w:rPr>
          <w:rFonts w:ascii="Arabic Typesetting" w:hAnsi="Arabic Typesetting" w:cs="Arabic Typesetting"/>
          <w:b/>
          <w:bCs/>
          <w:sz w:val="88"/>
          <w:szCs w:val="88"/>
          <w:rtl/>
        </w:rPr>
      </w:pPr>
      <w:r w:rsidRPr="00C57A7B">
        <w:rPr>
          <w:rFonts w:ascii="Arabic Typesetting" w:hAnsi="Arabic Typesetting" w:cs="Arabic Typesetting" w:hint="eastAsia"/>
          <w:b/>
          <w:bCs/>
          <w:sz w:val="96"/>
          <w:szCs w:val="96"/>
          <w:rtl/>
        </w:rPr>
        <w:t>لماذا</w:t>
      </w:r>
      <w:r w:rsidRPr="00C57A7B">
        <w:rPr>
          <w:rFonts w:ascii="Arabic Typesetting" w:hAnsi="Arabic Typesetting" w:cs="Arabic Typesetting"/>
          <w:b/>
          <w:bCs/>
          <w:sz w:val="96"/>
          <w:szCs w:val="96"/>
          <w:rtl/>
        </w:rPr>
        <w:t xml:space="preserve"> الدعاء يكون باسم الرب --؟، يذكر أن ذلك جاء للتنبيه، والتعليم، من أجل أن يأتي العبد في دعائه بالاسم المقتضي للحال المدعو بها، وذلك أن الرب في </w:t>
      </w:r>
      <w:r w:rsidRPr="00AF617D">
        <w:rPr>
          <w:rFonts w:ascii="Arabic Typesetting" w:hAnsi="Arabic Typesetting" w:cs="Arabic Typesetting"/>
          <w:b/>
          <w:bCs/>
          <w:sz w:val="88"/>
          <w:szCs w:val="88"/>
          <w:rtl/>
        </w:rPr>
        <w:t>اللغة -هذا كلام الشاطبي-: "هو القائم بما يصلح المربوب".</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lastRenderedPageBreak/>
        <w:t>يقوم</w:t>
      </w:r>
      <w:r w:rsidRPr="00C57A7B">
        <w:rPr>
          <w:rFonts w:ascii="Arabic Typesetting" w:hAnsi="Arabic Typesetting" w:cs="Arabic Typesetting"/>
          <w:b/>
          <w:bCs/>
          <w:sz w:val="96"/>
          <w:szCs w:val="96"/>
          <w:rtl/>
        </w:rPr>
        <w:t xml:space="preserve"> بما يصلح المربوب، فالإنسان إذا دعا ربه فهو يطلب ما يصلح شأنه، أيًّا كان هذا الأمر الذي يصلح شأنه، إن كان مريضاً يطلب العافية، وإن كان فقيراً يطلب الغنى، وإذا كان ضالا في أمر من الأمور يطلب الهداية، وهذا كله من معاني الرب، فيُدعى باسم الرب؛ لأن الإعطاء والمنع، والدفع، والنفع، وما إلى ذلك كله من معاني الربوبية.  </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فيقول</w:t>
      </w:r>
      <w:r w:rsidRPr="00C57A7B">
        <w:rPr>
          <w:rFonts w:ascii="Arabic Typesetting" w:hAnsi="Arabic Typesetting" w:cs="Arabic Typesetting"/>
          <w:b/>
          <w:bCs/>
          <w:sz w:val="96"/>
          <w:szCs w:val="96"/>
          <w:rtl/>
        </w:rPr>
        <w:t xml:space="preserve"> الإنسان: يا رب، يا سيدي، ومالكي، وخالقي، والمنعم علي، والقائم على شئوني، والمربي لخلقه، أصلح قلبي، </w:t>
      </w:r>
      <w:r w:rsidRPr="00C57A7B">
        <w:rPr>
          <w:rFonts w:ascii="Arabic Typesetting" w:hAnsi="Arabic Typesetting" w:cs="Arabic Typesetting"/>
          <w:b/>
          <w:bCs/>
          <w:sz w:val="96"/>
          <w:szCs w:val="96"/>
          <w:rtl/>
        </w:rPr>
        <w:lastRenderedPageBreak/>
        <w:t>وعملي، وحالي، ونيتي، أصلح لي شأني كله، وارزقني، واجبرني.</w:t>
      </w:r>
    </w:p>
    <w:p w:rsidR="009607DF" w:rsidRPr="00C57A7B" w:rsidRDefault="009607DF" w:rsidP="009607D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يقول</w:t>
      </w:r>
      <w:r w:rsidRPr="00C57A7B">
        <w:rPr>
          <w:rFonts w:ascii="Arabic Typesetting" w:hAnsi="Arabic Typesetting" w:cs="Arabic Typesetting"/>
          <w:b/>
          <w:bCs/>
          <w:sz w:val="96"/>
          <w:szCs w:val="96"/>
          <w:rtl/>
        </w:rPr>
        <w:t xml:space="preserve"> الشيخ عبد الرحمن بن سعدي -رحمه الله- في هذا المعنى: "الرب هو المربي جميع عباده بالتدبير، وأصناف النعم، وأخص من هذا تربيته لأصفيائه بإصلاح قلوبهم، وأرواحهم، وأخلاقهم؛ ولهذا كثر دعاؤهم بهذا الاسم الجليل؛ لأنهم يطلبون منه هذه التربية الخاصة".</w:t>
      </w:r>
    </w:p>
    <w:p w:rsidR="009607DF" w:rsidRDefault="009607DF" w:rsidP="009607DF">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هذه</w:t>
      </w:r>
      <w:r w:rsidRPr="00C57A7B">
        <w:rPr>
          <w:rFonts w:ascii="Arabic Typesetting" w:hAnsi="Arabic Typesetting" w:cs="Arabic Typesetting"/>
          <w:b/>
          <w:bCs/>
          <w:sz w:val="96"/>
          <w:szCs w:val="96"/>
          <w:rtl/>
        </w:rPr>
        <w:t xml:space="preserve"> تعليلات لكثرة ما جاء في القرآن من دعاء المسألة بهذا الاسم الكريم (الرب).</w:t>
      </w:r>
    </w:p>
    <w:p w:rsidR="003C4CD6" w:rsidRPr="009607DF" w:rsidRDefault="009607DF" w:rsidP="009607DF">
      <w:pPr>
        <w:rPr>
          <w:rFonts w:ascii="Arabic Typesetting" w:hAnsi="Arabic Typesetting" w:cs="Arabic Typesetting"/>
          <w:b/>
          <w:bCs/>
          <w:sz w:val="32"/>
          <w:szCs w:val="32"/>
        </w:rPr>
      </w:pPr>
      <w:r w:rsidRPr="00AF617D">
        <w:rPr>
          <w:rFonts w:ascii="Arabic Typesetting" w:hAnsi="Arabic Typesetting" w:cs="Arabic Typesetting"/>
          <w:b/>
          <w:bCs/>
          <w:sz w:val="96"/>
          <w:szCs w:val="96"/>
          <w:rtl/>
        </w:rPr>
        <w:lastRenderedPageBreak/>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3C4CD6" w:rsidRPr="009607D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81" w:rsidRDefault="00D91E81" w:rsidP="009607DF">
      <w:r>
        <w:separator/>
      </w:r>
    </w:p>
  </w:endnote>
  <w:endnote w:type="continuationSeparator" w:id="0">
    <w:p w:rsidR="00D91E81" w:rsidRDefault="00D91E81" w:rsidP="0096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5254293"/>
      <w:docPartObj>
        <w:docPartGallery w:val="Page Numbers (Bottom of Page)"/>
        <w:docPartUnique/>
      </w:docPartObj>
    </w:sdtPr>
    <w:sdtContent>
      <w:p w:rsidR="009607DF" w:rsidRDefault="009607DF">
        <w:pPr>
          <w:pStyle w:val="a4"/>
          <w:jc w:val="center"/>
        </w:pPr>
        <w:r>
          <w:fldChar w:fldCharType="begin"/>
        </w:r>
        <w:r>
          <w:instrText>PAGE   \* MERGEFORMAT</w:instrText>
        </w:r>
        <w:r>
          <w:fldChar w:fldCharType="separate"/>
        </w:r>
        <w:r w:rsidRPr="009607DF">
          <w:rPr>
            <w:noProof/>
            <w:rtl/>
            <w:lang w:val="ar-SA"/>
          </w:rPr>
          <w:t>8</w:t>
        </w:r>
        <w:r>
          <w:fldChar w:fldCharType="end"/>
        </w:r>
      </w:p>
    </w:sdtContent>
  </w:sdt>
  <w:p w:rsidR="009607DF" w:rsidRDefault="009607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81" w:rsidRDefault="00D91E81" w:rsidP="009607DF">
      <w:r>
        <w:separator/>
      </w:r>
    </w:p>
  </w:footnote>
  <w:footnote w:type="continuationSeparator" w:id="0">
    <w:p w:rsidR="00D91E81" w:rsidRDefault="00D91E81" w:rsidP="0096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DF"/>
    <w:rsid w:val="003C4CD6"/>
    <w:rsid w:val="009607DF"/>
    <w:rsid w:val="00BB584D"/>
    <w:rsid w:val="00D91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7DF"/>
    <w:pPr>
      <w:tabs>
        <w:tab w:val="center" w:pos="4153"/>
        <w:tab w:val="right" w:pos="8306"/>
      </w:tabs>
    </w:pPr>
  </w:style>
  <w:style w:type="character" w:customStyle="1" w:styleId="Char">
    <w:name w:val="رأس الصفحة Char"/>
    <w:basedOn w:val="a0"/>
    <w:link w:val="a3"/>
    <w:uiPriority w:val="99"/>
    <w:rsid w:val="009607DF"/>
    <w:rPr>
      <w:rFonts w:ascii="Times New Roman" w:eastAsia="Times New Roman" w:hAnsi="Times New Roman" w:cs="Times New Roman"/>
      <w:sz w:val="24"/>
      <w:szCs w:val="24"/>
    </w:rPr>
  </w:style>
  <w:style w:type="paragraph" w:styleId="a4">
    <w:name w:val="footer"/>
    <w:basedOn w:val="a"/>
    <w:link w:val="Char0"/>
    <w:uiPriority w:val="99"/>
    <w:unhideWhenUsed/>
    <w:rsid w:val="009607DF"/>
    <w:pPr>
      <w:tabs>
        <w:tab w:val="center" w:pos="4153"/>
        <w:tab w:val="right" w:pos="8306"/>
      </w:tabs>
    </w:pPr>
  </w:style>
  <w:style w:type="character" w:customStyle="1" w:styleId="Char0">
    <w:name w:val="تذييل الصفحة Char"/>
    <w:basedOn w:val="a0"/>
    <w:link w:val="a4"/>
    <w:uiPriority w:val="99"/>
    <w:rsid w:val="009607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7DF"/>
    <w:pPr>
      <w:tabs>
        <w:tab w:val="center" w:pos="4153"/>
        <w:tab w:val="right" w:pos="8306"/>
      </w:tabs>
    </w:pPr>
  </w:style>
  <w:style w:type="character" w:customStyle="1" w:styleId="Char">
    <w:name w:val="رأس الصفحة Char"/>
    <w:basedOn w:val="a0"/>
    <w:link w:val="a3"/>
    <w:uiPriority w:val="99"/>
    <w:rsid w:val="009607DF"/>
    <w:rPr>
      <w:rFonts w:ascii="Times New Roman" w:eastAsia="Times New Roman" w:hAnsi="Times New Roman" w:cs="Times New Roman"/>
      <w:sz w:val="24"/>
      <w:szCs w:val="24"/>
    </w:rPr>
  </w:style>
  <w:style w:type="paragraph" w:styleId="a4">
    <w:name w:val="footer"/>
    <w:basedOn w:val="a"/>
    <w:link w:val="Char0"/>
    <w:uiPriority w:val="99"/>
    <w:unhideWhenUsed/>
    <w:rsid w:val="009607DF"/>
    <w:pPr>
      <w:tabs>
        <w:tab w:val="center" w:pos="4153"/>
        <w:tab w:val="right" w:pos="8306"/>
      </w:tabs>
    </w:pPr>
  </w:style>
  <w:style w:type="character" w:customStyle="1" w:styleId="Char0">
    <w:name w:val="تذييل الصفحة Char"/>
    <w:basedOn w:val="a0"/>
    <w:link w:val="a4"/>
    <w:uiPriority w:val="99"/>
    <w:rsid w:val="009607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476</Words>
  <Characters>2715</Characters>
  <Application>Microsoft Office Word</Application>
  <DocSecurity>0</DocSecurity>
  <Lines>22</Lines>
  <Paragraphs>6</Paragraphs>
  <ScaleCrop>false</ScaleCrop>
  <Company>Ahmed-Under</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2021-11-01T11:06:00Z</dcterms:created>
  <dcterms:modified xsi:type="dcterms:W3CDTF">2021-11-01T11:07:00Z</dcterms:modified>
</cp:coreProperties>
</file>