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71E" w:rsidRPr="00674F50" w:rsidRDefault="00CB471E" w:rsidP="00CB471E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674F50">
        <w:rPr>
          <w:rFonts w:ascii="Arabic Typesetting" w:hAnsi="Arabic Typesetting" w:cs="Arabic Typesetting"/>
          <w:b/>
          <w:bCs/>
          <w:sz w:val="88"/>
          <w:szCs w:val="88"/>
          <w:rtl/>
        </w:rPr>
        <w:t>بسم الله والحمد لله والصلاة والسلام على رسول الله وبعد :</w:t>
      </w:r>
    </w:p>
    <w:p w:rsidR="00CB471E" w:rsidRPr="00674F50" w:rsidRDefault="00CB471E" w:rsidP="00CB471E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674F50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فهذه الحلقة </w:t>
      </w:r>
      <w:r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الخامسة</w:t>
      </w:r>
      <w:r w:rsidRPr="00674F50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والعشرون بعد المائة في موضوع (الواحد الأحد) من اسماء الله الحسنى وصفاته وهي بعنوان :</w:t>
      </w:r>
    </w:p>
    <w:p w:rsidR="00CB471E" w:rsidRPr="00674F50" w:rsidRDefault="00CB471E" w:rsidP="00CB471E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674F50">
        <w:rPr>
          <w:rFonts w:ascii="Arabic Typesetting" w:hAnsi="Arabic Typesetting" w:cs="Arabic Typesetting"/>
          <w:b/>
          <w:bCs/>
          <w:sz w:val="88"/>
          <w:szCs w:val="88"/>
          <w:rtl/>
        </w:rPr>
        <w:t>*آيات تدل على وحدانية الله في القرآن الكريم :</w:t>
      </w:r>
    </w:p>
    <w:p w:rsidR="00CB471E" w:rsidRPr="00C31732" w:rsidRDefault="00CB471E" w:rsidP="00CB471E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674F50">
        <w:rPr>
          <w:rFonts w:ascii="Arabic Typesetting" w:hAnsi="Arabic Typesetting" w:cs="Arabic Typesetting"/>
          <w:b/>
          <w:bCs/>
          <w:sz w:val="88"/>
          <w:szCs w:val="88"/>
          <w:rtl/>
        </w:rPr>
        <w:t>ولنا مع هذه الآيات وقفات عدة ، نوضحها فيما يلي :</w:t>
      </w:r>
    </w:p>
    <w:p w:rsidR="00CB471E" w:rsidRPr="00C31732" w:rsidRDefault="00CB471E" w:rsidP="00CB471E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5- خَلَق الله (جل ثناؤه) الدنيا داراً للابتلاء ، فوفّر فيها كلّ شروط الابتلاء ، ومن ثم : فإنه حيث يكون أمام المرء مجال للاختيار ، يكون في الحقيقة منغمساً في حالة ابتلاء ،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>سواء أأخذ بأحد الخيارات ، أو ظل عاطلاً عن اتخاذ قرار .</w:t>
      </w:r>
    </w:p>
    <w:p w:rsidR="00CB471E" w:rsidRPr="00C31732" w:rsidRDefault="00CB471E" w:rsidP="00CB471E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كثيراً ما تتيح ظاهرة (الزوجية) مجالات للاختيار والابتلاء ، وكثيراً ما يجد الإنسان نفسه مأموراً بالتوازن الدقيق في التعامل مع الظواهر الزوجية ؛ لأن الإخلال به يعني خروجاً عن المنهج الرباني ، وقد يعني ظلماً للنفس أو تفويت مصلحة كبرى .</w:t>
      </w:r>
    </w:p>
    <w:p w:rsidR="00CB471E" w:rsidRDefault="00CB471E" w:rsidP="00CB471E">
      <w:pPr>
        <w:rPr>
          <w:rFonts w:ascii="Arabic Typesetting" w:hAnsi="Arabic Typesetting" w:cs="Arabic Typesetting" w:hint="cs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وحتى يكون الابتلاء تامّاً ، فإن الله (جل وعلا) قد فطر </w:t>
      </w:r>
    </w:p>
    <w:p w:rsidR="00CB471E" w:rsidRPr="00C31732" w:rsidRDefault="00CB471E" w:rsidP="00CB471E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الإنسان على قابلية قوية للانجذاب نحو أحد المتقابلات وإهمال غيره ؛ مما يجعلني أذهب إلى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>أن الإخلال بالتوازن المطلوب في هذه المسألة ، يكاد يكون أصلاً !</w:t>
      </w:r>
    </w:p>
    <w:p w:rsidR="00CB471E" w:rsidRPr="00C31732" w:rsidRDefault="00CB471E" w:rsidP="00CB471E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ومن هنا : فإن الموقف الصحيح كثيراً ما يتطلب نوعاً عالياً من اليقظة الفكرية والشعورية ، وإلا : فما أسهل الانحراف إلى طرف على حساب طرف آخر !</w:t>
      </w:r>
    </w:p>
    <w:p w:rsidR="00CB471E" w:rsidRPr="00C31732" w:rsidRDefault="00CB471E" w:rsidP="00CB471E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عند تقليب النظر في واقعنا التاريخي ، وواقعنا المعيش ، نجد أن عدم إقامة التوازن بين الأشياء المتزاوجة</w:t>
      </w: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كان سبباً لانحرافات كثيرة ، </w:t>
      </w:r>
      <w:proofErr w:type="spellStart"/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>إذكثيراً</w:t>
      </w:r>
      <w:proofErr w:type="spellEnd"/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</w:t>
      </w:r>
      <w:proofErr w:type="spellStart"/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>مانرى</w:t>
      </w:r>
      <w:proofErr w:type="spellEnd"/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جماعة تهتم </w:t>
      </w:r>
      <w:proofErr w:type="spellStart"/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>بالفكروالتنظيرورسم</w:t>
      </w:r>
      <w:proofErr w:type="spellEnd"/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الخطط والتحليل السياسي ،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لكنها تهمل جانب الروح والأخلاق ، وجانب السلوك ؛ مما جعلها فقيرة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>في جنود التنفيذ وأرباب الهمم العالية ، وجعلها بالتالي قليلة العطاء والتضحية ! .. ونجد في المقابل : جماعات تركز على مسائل صفاء القلوب وحسن السلوك ، لكنك لا تجد عندها أدنى وعي بأدب الوقت ومتطلبات العصر ، وقد يكون عدد أتباعها عشرات الألوف ، ثم إنك لا تع</w:t>
      </w: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>ثر فيهم على مفكر واحد مرموق ! ،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وكثيراً ما يقودها ذلك إلى أن تكون ألعوبة في يد القوى المتنفذة ، مما يدفعها إلى حتفها ويجعل ضررها لا يقل عن نفعها ! .</w:t>
      </w:r>
    </w:p>
    <w:p w:rsidR="00CB471E" w:rsidRDefault="00CB471E" w:rsidP="00CB471E">
      <w:pPr>
        <w:rPr>
          <w:rFonts w:ascii="Arabic Typesetting" w:hAnsi="Arabic Typesetting" w:cs="Arabic Typesetting" w:hint="cs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في الماضي البعيد قامت مزاوجة في بنية التربية والتعليم بين علوم الشريعة والعلوم الحياتية والكونية ، وقد أنجب ذلك الاقتران حضارة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 xml:space="preserve">إسلامية زاهية باهرة ، ثم أخذت علوم الحياة تنسحب من المناهج والحلق الدراسية شيئاً فشيئاً ، حتى جهلت الأمة أبجديات المعرفة في الطبيعة والكون والصناعة ، ووصلت إلى الحضيض ، واليوم ترتكب الأمة الخطأ نفسه على نحو معكوس ، حيث تَرَاجع نصيب العلوم الشرعية في المناهج الدراسية في أكثر البلدان الإسلامية ، كما تراجعت المفردات القيمية والأخلاقية في لغة التربية والإعلام ، وكان حصاد ذلك : أعداداً كبيرة من البشر تحيط بالكثير من المعارف المختلفة ، لكنها تجهل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بدهيات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وأساسيات في عباداتها ومعاملاتها ! ، وصار لدينا اليوم كمّ هائل من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 xml:space="preserve">المفردات التي تحث على النشاط والفاعلية والنجاح والتنظيم وحيازة الثروة وتحقيق الذات .. على حين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تنوسيت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المفردات التي تغرس أخلاق الصلاح والاستقامة والبعد عن الحرام ، والإقبال على الآخرة .. ولا بد أن الناس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بدؤوا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يشعرون بعواقب هذا الخلل من خلال انتشار اللصوصية وهي أصناف ، والرشوة ، والشره المادي ، والأنانية ، والانغماس في الشهوات ، وقطع الأرحام ، ونسيان الله والدار الآخرة .</w:t>
      </w:r>
    </w:p>
    <w:p w:rsidR="00CB471E" w:rsidRPr="00E37CB6" w:rsidRDefault="00CB471E" w:rsidP="00CB471E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E37CB6">
        <w:rPr>
          <w:rFonts w:ascii="Arabic Typesetting" w:hAnsi="Arabic Typesetting" w:cs="Arabic Typesetting"/>
          <w:b/>
          <w:bCs/>
          <w:sz w:val="88"/>
          <w:szCs w:val="88"/>
          <w:rtl/>
        </w:rPr>
        <w:t>إلى هنا ونكمل في الحلقة القادمة والسلام عليكم ورحمة الله وبركاته</w:t>
      </w:r>
    </w:p>
    <w:p w:rsidR="0056326B" w:rsidRDefault="0056326B">
      <w:bookmarkStart w:id="0" w:name="_GoBack"/>
      <w:bookmarkEnd w:id="0"/>
    </w:p>
    <w:sectPr w:rsidR="0056326B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6F9" w:rsidRDefault="00AA36F9" w:rsidP="00CB471E">
      <w:r>
        <w:separator/>
      </w:r>
    </w:p>
  </w:endnote>
  <w:endnote w:type="continuationSeparator" w:id="0">
    <w:p w:rsidR="00AA36F9" w:rsidRDefault="00AA36F9" w:rsidP="00CB4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977297461"/>
      <w:docPartObj>
        <w:docPartGallery w:val="Page Numbers (Bottom of Page)"/>
        <w:docPartUnique/>
      </w:docPartObj>
    </w:sdtPr>
    <w:sdtContent>
      <w:p w:rsidR="00CB471E" w:rsidRDefault="00CB471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B471E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CB471E" w:rsidRDefault="00CB471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6F9" w:rsidRDefault="00AA36F9" w:rsidP="00CB471E">
      <w:r>
        <w:separator/>
      </w:r>
    </w:p>
  </w:footnote>
  <w:footnote w:type="continuationSeparator" w:id="0">
    <w:p w:rsidR="00AA36F9" w:rsidRDefault="00AA36F9" w:rsidP="00CB4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71E"/>
    <w:rsid w:val="0056326B"/>
    <w:rsid w:val="005C0EBC"/>
    <w:rsid w:val="00AA36F9"/>
    <w:rsid w:val="00CB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71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471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CB471E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CB471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CB471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71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471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CB471E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CB471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CB471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418</Words>
  <Characters>2383</Characters>
  <Application>Microsoft Office Word</Application>
  <DocSecurity>0</DocSecurity>
  <Lines>19</Lines>
  <Paragraphs>5</Paragraphs>
  <ScaleCrop>false</ScaleCrop>
  <Company>Ahmed-Under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2023-02-06T05:05:00Z</dcterms:created>
  <dcterms:modified xsi:type="dcterms:W3CDTF">2023-02-06T05:06:00Z</dcterms:modified>
</cp:coreProperties>
</file>