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31" w:rsidRPr="0070267A" w:rsidRDefault="00735331" w:rsidP="00735331">
      <w:pPr>
        <w:rPr>
          <w:rFonts w:ascii="Arabic Typesetting" w:hAnsi="Arabic Typesetting" w:cs="Arabic Typesetting"/>
          <w:b/>
          <w:bCs/>
          <w:sz w:val="96"/>
          <w:szCs w:val="96"/>
          <w:rtl/>
        </w:rPr>
      </w:pPr>
      <w:r w:rsidRPr="0070267A">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735331" w:rsidRPr="0070267A" w:rsidRDefault="00735331" w:rsidP="00735331">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الثالثة</w:t>
      </w:r>
      <w:r w:rsidRPr="0070267A">
        <w:rPr>
          <w:rFonts w:ascii="Arabic Typesetting" w:hAnsi="Arabic Typesetting" w:cs="Arabic Typesetting"/>
          <w:b/>
          <w:bCs/>
          <w:sz w:val="96"/>
          <w:szCs w:val="96"/>
          <w:rtl/>
        </w:rPr>
        <w:t xml:space="preserve"> بعد الثلاثمائة في موضوع (المعطي) وهي بعنوان :</w:t>
      </w:r>
    </w:p>
    <w:p w:rsidR="00735331" w:rsidRDefault="00735331" w:rsidP="00735331">
      <w:pPr>
        <w:rPr>
          <w:rtl/>
        </w:rPr>
      </w:pPr>
      <w:r w:rsidRPr="0070267A">
        <w:rPr>
          <w:rFonts w:ascii="Arabic Typesetting" w:hAnsi="Arabic Typesetting" w:cs="Arabic Typesetting"/>
          <w:b/>
          <w:bCs/>
          <w:sz w:val="96"/>
          <w:szCs w:val="96"/>
          <w:rtl/>
        </w:rPr>
        <w:t>* كلمات عن العمل التطوعي :</w:t>
      </w:r>
    </w:p>
    <w:p w:rsidR="00735331" w:rsidRDefault="00735331" w:rsidP="00735331">
      <w:pPr>
        <w:rPr>
          <w:rFonts w:ascii="Arabic Typesetting" w:hAnsi="Arabic Typesetting" w:cs="Arabic Typesetting"/>
          <w:b/>
          <w:bCs/>
          <w:sz w:val="96"/>
          <w:szCs w:val="96"/>
          <w:rtl/>
        </w:rPr>
      </w:pPr>
      <w:r w:rsidRPr="00350CCD">
        <w:rPr>
          <w:rtl/>
        </w:rPr>
        <w:t xml:space="preserve"> </w:t>
      </w:r>
      <w:r w:rsidRPr="00350CCD">
        <w:rPr>
          <w:rFonts w:ascii="Arabic Typesetting" w:hAnsi="Arabic Typesetting" w:cs="Arabic Typesetting"/>
          <w:b/>
          <w:bCs/>
          <w:sz w:val="96"/>
          <w:szCs w:val="96"/>
          <w:rtl/>
        </w:rPr>
        <w:t xml:space="preserve">أعط وستأخذ. يلتصق أريج الزهرة باليد التي تقدمها. ليس اللؤلؤ سوى رأي البحر في الصدف وليس الماء سوى رأي الزمن في الفحم. جميل أن تعطي من يسألك ما هو بحاجة إليه، ولكن الأجمل من ذلك أن </w:t>
      </w:r>
      <w:r w:rsidRPr="00350CCD">
        <w:rPr>
          <w:rFonts w:ascii="Arabic Typesetting" w:hAnsi="Arabic Typesetting" w:cs="Arabic Typesetting"/>
          <w:b/>
          <w:bCs/>
          <w:sz w:val="96"/>
          <w:szCs w:val="96"/>
          <w:rtl/>
        </w:rPr>
        <w:lastRenderedPageBreak/>
        <w:t xml:space="preserve">تعطي من لا يسألك وأنت تعرف حاجته. ليصمت من أعطى، وليتكلم من أخذ. أعط ولا تذكر ما أعطيت. بقدر ما يعطي الحكيم، بقدر ما يغتني شخصياً. لا قيمة لعطائك إن لم يكن جزءاً من ذاتك. مثلما يعود النهر إلى البحر، هكذا يعود عطاء الإنسان إليه. بدل أن تعطي الفقير سمكة، قدم له صنارة صيد. العطاء مع البشاشة نعمة مضاعفة.                                          </w:t>
      </w:r>
    </w:p>
    <w:p w:rsidR="00735331" w:rsidRPr="00876C61" w:rsidRDefault="00735331" w:rsidP="0073533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إن طريقة العطاء تساوي أحياناً أكثر من العطاء نفسه. الإسراع في العطاء يعني العطاء مرتين. أنت في الحياة تسمو بقدر ما تعطي لا بقدر ما تأخذ. ليس الجود أ</w:t>
      </w:r>
      <w:r w:rsidRPr="00876C61">
        <w:rPr>
          <w:rFonts w:ascii="Arabic Typesetting" w:hAnsi="Arabic Typesetting" w:cs="Arabic Typesetting" w:hint="eastAsia"/>
          <w:b/>
          <w:bCs/>
          <w:sz w:val="96"/>
          <w:szCs w:val="96"/>
          <w:rtl/>
        </w:rPr>
        <w:t>ن</w:t>
      </w:r>
      <w:r w:rsidRPr="00876C61">
        <w:rPr>
          <w:rFonts w:ascii="Arabic Typesetting" w:hAnsi="Arabic Typesetting" w:cs="Arabic Typesetting"/>
          <w:b/>
          <w:bCs/>
          <w:sz w:val="96"/>
          <w:szCs w:val="96"/>
          <w:rtl/>
        </w:rPr>
        <w:t xml:space="preserve"> تعطيني ما أنا أشدّ منك حاجة إليه، وإنما الجود أن تعطيني ما أنت أشدّ إليه حاجة مني. كلمات عن العمل أنا لست عملاقاً، العمل هو العملاق. إذا لم تكن هناك ثقة، فلن يكون هناك فريق عمل أو شركة. فصارت شهوات الدنيا تجاذبني سلاسلها إلى المقام ومنادي الإيمان ينادي: </w:t>
      </w:r>
      <w:r w:rsidRPr="00876C61">
        <w:rPr>
          <w:rFonts w:ascii="Arabic Typesetting" w:hAnsi="Arabic Typesetting" w:cs="Arabic Typesetting" w:hint="eastAsia"/>
          <w:b/>
          <w:bCs/>
          <w:sz w:val="96"/>
          <w:szCs w:val="96"/>
          <w:rtl/>
        </w:rPr>
        <w:t>الرحيل</w:t>
      </w:r>
      <w:r w:rsidRPr="00876C61">
        <w:rPr>
          <w:rFonts w:ascii="Arabic Typesetting" w:hAnsi="Arabic Typesetting" w:cs="Arabic Typesetting"/>
          <w:b/>
          <w:bCs/>
          <w:sz w:val="96"/>
          <w:szCs w:val="96"/>
          <w:rtl/>
        </w:rPr>
        <w:t xml:space="preserve"> </w:t>
      </w:r>
      <w:proofErr w:type="spellStart"/>
      <w:r w:rsidRPr="00876C61">
        <w:rPr>
          <w:rFonts w:ascii="Arabic Typesetting" w:hAnsi="Arabic Typesetting" w:cs="Arabic Typesetting"/>
          <w:b/>
          <w:bCs/>
          <w:sz w:val="96"/>
          <w:szCs w:val="96"/>
          <w:rtl/>
        </w:rPr>
        <w:lastRenderedPageBreak/>
        <w:t>الرحيل</w:t>
      </w:r>
      <w:proofErr w:type="spellEnd"/>
      <w:r w:rsidRPr="00876C61">
        <w:rPr>
          <w:rFonts w:ascii="Arabic Typesetting" w:hAnsi="Arabic Typesetting" w:cs="Arabic Typesetting"/>
          <w:b/>
          <w:bCs/>
          <w:sz w:val="96"/>
          <w:szCs w:val="96"/>
          <w:rtl/>
        </w:rPr>
        <w:t xml:space="preserve"> فبم يبق من العمر إلا قليل، وبين يديك السفر الطويل، وجميع ما أنت فيه من العمل والعلم رياء وتخييل فإن لم تستعد الآن للآخرة فمتى تستعد وغن لم تقطع الآن فمتى تقطع. البداية الجيدة تغوي بنهاية جيدة، الطريق المفروشة بالورد لا تقود إلى المجد. ينبغي ك</w:t>
      </w:r>
      <w:r w:rsidRPr="00876C61">
        <w:rPr>
          <w:rFonts w:ascii="Arabic Typesetting" w:hAnsi="Arabic Typesetting" w:cs="Arabic Typesetting" w:hint="eastAsia"/>
          <w:b/>
          <w:bCs/>
          <w:sz w:val="96"/>
          <w:szCs w:val="96"/>
          <w:rtl/>
        </w:rPr>
        <w:t>سر</w:t>
      </w:r>
      <w:r w:rsidRPr="00876C61">
        <w:rPr>
          <w:rFonts w:ascii="Arabic Typesetting" w:hAnsi="Arabic Typesetting" w:cs="Arabic Typesetting"/>
          <w:b/>
          <w:bCs/>
          <w:sz w:val="96"/>
          <w:szCs w:val="96"/>
          <w:rtl/>
        </w:rPr>
        <w:t xml:space="preserve"> النواة لتحصل على اللوزة. ينبغي ضرب الحديد وهو حام، من لا يعمل عندما يستطيع، لا يعمل عندما يريد. لا تؤجل عمل الغد ما تستطيع أن تفعله في اليوم نفسه. لصنع </w:t>
      </w:r>
      <w:r w:rsidRPr="00876C61">
        <w:rPr>
          <w:rFonts w:ascii="Arabic Typesetting" w:hAnsi="Arabic Typesetting" w:cs="Arabic Typesetting"/>
          <w:b/>
          <w:bCs/>
          <w:sz w:val="96"/>
          <w:szCs w:val="96"/>
          <w:rtl/>
        </w:rPr>
        <w:lastRenderedPageBreak/>
        <w:t>السلام مع عدو، لا بد من العمل مع العدو، وهذا العدو يصبح شريكك. تبدأ منطقة الحرية حيث يتوقف العمل المح</w:t>
      </w:r>
      <w:r w:rsidRPr="00876C61">
        <w:rPr>
          <w:rFonts w:ascii="Arabic Typesetting" w:hAnsi="Arabic Typesetting" w:cs="Arabic Typesetting" w:hint="eastAsia"/>
          <w:b/>
          <w:bCs/>
          <w:sz w:val="96"/>
          <w:szCs w:val="96"/>
          <w:rtl/>
        </w:rPr>
        <w:t>دد</w:t>
      </w:r>
      <w:r w:rsidRPr="00876C61">
        <w:rPr>
          <w:rFonts w:ascii="Arabic Typesetting" w:hAnsi="Arabic Typesetting" w:cs="Arabic Typesetting"/>
          <w:b/>
          <w:bCs/>
          <w:sz w:val="96"/>
          <w:szCs w:val="96"/>
          <w:rtl/>
        </w:rPr>
        <w:t xml:space="preserve"> بالضرورة. يجب أن يكون هناك عمل الخبز ماء وملح للجميع. ليس هناك بديل للعمل الجاد. فقط لأن شيئاً لا يفعل ما تنتظره منه، لا يعني أنه غير مُجدٍ. أبدأ حيث انتهى آخر رجل. إن ميدان القول غير ميدان الخيال، وميدان العمل غير ميدان القول، وميدان الجهاد غير ميدان ا</w:t>
      </w:r>
      <w:r w:rsidRPr="00876C61">
        <w:rPr>
          <w:rFonts w:ascii="Arabic Typesetting" w:hAnsi="Arabic Typesetting" w:cs="Arabic Typesetting" w:hint="eastAsia"/>
          <w:b/>
          <w:bCs/>
          <w:sz w:val="96"/>
          <w:szCs w:val="96"/>
          <w:rtl/>
        </w:rPr>
        <w:t>لعمل،</w:t>
      </w:r>
      <w:r w:rsidRPr="00876C61">
        <w:rPr>
          <w:rFonts w:ascii="Arabic Typesetting" w:hAnsi="Arabic Typesetting" w:cs="Arabic Typesetting"/>
          <w:b/>
          <w:bCs/>
          <w:sz w:val="96"/>
          <w:szCs w:val="96"/>
          <w:rtl/>
        </w:rPr>
        <w:t xml:space="preserve"> وميدان الجهاد الحق غير ميدان </w:t>
      </w:r>
      <w:r w:rsidRPr="00876C61">
        <w:rPr>
          <w:rFonts w:ascii="Arabic Typesetting" w:hAnsi="Arabic Typesetting" w:cs="Arabic Typesetting"/>
          <w:b/>
          <w:bCs/>
          <w:sz w:val="96"/>
          <w:szCs w:val="96"/>
          <w:rtl/>
        </w:rPr>
        <w:lastRenderedPageBreak/>
        <w:t xml:space="preserve">الجهاد الخاطئ. ليست سعة الرزق والعمل بكثرته ولا طول العمر بكثرة الشهور والأعوام، ولكن سعة الرزق والعمر بالبركة فيه. </w:t>
      </w:r>
    </w:p>
    <w:p w:rsidR="00735331" w:rsidRPr="00350CCD" w:rsidRDefault="00735331" w:rsidP="00735331">
      <w:pPr>
        <w:rPr>
          <w:rFonts w:ascii="Arabic Typesetting" w:hAnsi="Arabic Typesetting" w:cs="Arabic Typesetting"/>
          <w:b/>
          <w:bCs/>
          <w:sz w:val="74"/>
          <w:szCs w:val="74"/>
          <w:rtl/>
        </w:rPr>
      </w:pPr>
      <w:r w:rsidRPr="00350CCD">
        <w:rPr>
          <w:rFonts w:ascii="Arabic Typesetting" w:hAnsi="Arabic Typesetting" w:cs="Arabic Typesetting" w:hint="cs"/>
          <w:b/>
          <w:bCs/>
          <w:sz w:val="74"/>
          <w:szCs w:val="74"/>
          <w:rtl/>
        </w:rPr>
        <w:t xml:space="preserve">[ </w:t>
      </w:r>
      <w:r w:rsidRPr="00350CCD">
        <w:rPr>
          <w:rFonts w:ascii="Arabic Typesetting" w:hAnsi="Arabic Typesetting" w:cs="Arabic Typesetting"/>
          <w:b/>
          <w:bCs/>
          <w:sz w:val="74"/>
          <w:szCs w:val="74"/>
          <w:rtl/>
        </w:rPr>
        <w:t>الأنترنت – موقع موضوع - كلمات عن العمل التطوعي قصير - كتابة لينا عبد الفتاح مهدي</w:t>
      </w:r>
      <w:r w:rsidRPr="00350CCD">
        <w:rPr>
          <w:rFonts w:ascii="Arabic Typesetting" w:hAnsi="Arabic Typesetting" w:cs="Arabic Typesetting" w:hint="cs"/>
          <w:b/>
          <w:bCs/>
          <w:sz w:val="74"/>
          <w:szCs w:val="74"/>
          <w:rtl/>
        </w:rPr>
        <w:t xml:space="preserve"> ]</w:t>
      </w:r>
    </w:p>
    <w:p w:rsidR="00735331" w:rsidRPr="00350CCD" w:rsidRDefault="00735331" w:rsidP="00735331">
      <w:pPr>
        <w:rPr>
          <w:rFonts w:ascii="Arabic Typesetting" w:hAnsi="Arabic Typesetting" w:cs="Arabic Typesetting"/>
          <w:b/>
          <w:bCs/>
          <w:sz w:val="96"/>
          <w:szCs w:val="96"/>
          <w:rtl/>
        </w:rPr>
      </w:pPr>
      <w:r w:rsidRPr="00350CCD">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11C" w:rsidRDefault="00F7311C" w:rsidP="00735331">
      <w:pPr>
        <w:spacing w:after="0" w:line="240" w:lineRule="auto"/>
      </w:pPr>
      <w:r>
        <w:separator/>
      </w:r>
    </w:p>
  </w:endnote>
  <w:endnote w:type="continuationSeparator" w:id="0">
    <w:p w:rsidR="00F7311C" w:rsidRDefault="00F7311C" w:rsidP="0073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8794866"/>
      <w:docPartObj>
        <w:docPartGallery w:val="Page Numbers (Bottom of Page)"/>
        <w:docPartUnique/>
      </w:docPartObj>
    </w:sdtPr>
    <w:sdtContent>
      <w:p w:rsidR="00735331" w:rsidRDefault="00735331">
        <w:pPr>
          <w:pStyle w:val="a4"/>
          <w:jc w:val="center"/>
        </w:pPr>
        <w:r>
          <w:fldChar w:fldCharType="begin"/>
        </w:r>
        <w:r>
          <w:instrText>PAGE   \* MERGEFORMAT</w:instrText>
        </w:r>
        <w:r>
          <w:fldChar w:fldCharType="separate"/>
        </w:r>
        <w:r w:rsidRPr="00735331">
          <w:rPr>
            <w:noProof/>
            <w:rtl/>
            <w:lang w:val="ar-SA"/>
          </w:rPr>
          <w:t>6</w:t>
        </w:r>
        <w:r>
          <w:fldChar w:fldCharType="end"/>
        </w:r>
      </w:p>
    </w:sdtContent>
  </w:sdt>
  <w:p w:rsidR="00735331" w:rsidRDefault="007353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11C" w:rsidRDefault="00F7311C" w:rsidP="00735331">
      <w:pPr>
        <w:spacing w:after="0" w:line="240" w:lineRule="auto"/>
      </w:pPr>
      <w:r>
        <w:separator/>
      </w:r>
    </w:p>
  </w:footnote>
  <w:footnote w:type="continuationSeparator" w:id="0">
    <w:p w:rsidR="00F7311C" w:rsidRDefault="00F7311C" w:rsidP="007353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31"/>
    <w:rsid w:val="000B67CC"/>
    <w:rsid w:val="00735331"/>
    <w:rsid w:val="00BB584D"/>
    <w:rsid w:val="00F731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3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5331"/>
    <w:pPr>
      <w:tabs>
        <w:tab w:val="center" w:pos="4153"/>
        <w:tab w:val="right" w:pos="8306"/>
      </w:tabs>
      <w:spacing w:after="0" w:line="240" w:lineRule="auto"/>
    </w:pPr>
  </w:style>
  <w:style w:type="character" w:customStyle="1" w:styleId="Char">
    <w:name w:val="رأس الصفحة Char"/>
    <w:basedOn w:val="a0"/>
    <w:link w:val="a3"/>
    <w:uiPriority w:val="99"/>
    <w:rsid w:val="00735331"/>
    <w:rPr>
      <w:rFonts w:cs="Arial"/>
    </w:rPr>
  </w:style>
  <w:style w:type="paragraph" w:styleId="a4">
    <w:name w:val="footer"/>
    <w:basedOn w:val="a"/>
    <w:link w:val="Char0"/>
    <w:uiPriority w:val="99"/>
    <w:unhideWhenUsed/>
    <w:rsid w:val="00735331"/>
    <w:pPr>
      <w:tabs>
        <w:tab w:val="center" w:pos="4153"/>
        <w:tab w:val="right" w:pos="8306"/>
      </w:tabs>
      <w:spacing w:after="0" w:line="240" w:lineRule="auto"/>
    </w:pPr>
  </w:style>
  <w:style w:type="character" w:customStyle="1" w:styleId="Char0">
    <w:name w:val="تذييل الصفحة Char"/>
    <w:basedOn w:val="a0"/>
    <w:link w:val="a4"/>
    <w:uiPriority w:val="99"/>
    <w:rsid w:val="0073533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3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5331"/>
    <w:pPr>
      <w:tabs>
        <w:tab w:val="center" w:pos="4153"/>
        <w:tab w:val="right" w:pos="8306"/>
      </w:tabs>
      <w:spacing w:after="0" w:line="240" w:lineRule="auto"/>
    </w:pPr>
  </w:style>
  <w:style w:type="character" w:customStyle="1" w:styleId="Char">
    <w:name w:val="رأس الصفحة Char"/>
    <w:basedOn w:val="a0"/>
    <w:link w:val="a3"/>
    <w:uiPriority w:val="99"/>
    <w:rsid w:val="00735331"/>
    <w:rPr>
      <w:rFonts w:cs="Arial"/>
    </w:rPr>
  </w:style>
  <w:style w:type="paragraph" w:styleId="a4">
    <w:name w:val="footer"/>
    <w:basedOn w:val="a"/>
    <w:link w:val="Char0"/>
    <w:uiPriority w:val="99"/>
    <w:unhideWhenUsed/>
    <w:rsid w:val="00735331"/>
    <w:pPr>
      <w:tabs>
        <w:tab w:val="center" w:pos="4153"/>
        <w:tab w:val="right" w:pos="8306"/>
      </w:tabs>
      <w:spacing w:after="0" w:line="240" w:lineRule="auto"/>
    </w:pPr>
  </w:style>
  <w:style w:type="character" w:customStyle="1" w:styleId="Char0">
    <w:name w:val="تذييل الصفحة Char"/>
    <w:basedOn w:val="a0"/>
    <w:link w:val="a4"/>
    <w:uiPriority w:val="99"/>
    <w:rsid w:val="0073533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321</Words>
  <Characters>1831</Characters>
  <Application>Microsoft Office Word</Application>
  <DocSecurity>0</DocSecurity>
  <Lines>15</Lines>
  <Paragraphs>4</Paragraphs>
  <ScaleCrop>false</ScaleCrop>
  <Company>Ahmed-Under</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2021-07-13T13:22:00Z</dcterms:created>
  <dcterms:modified xsi:type="dcterms:W3CDTF">2021-07-13T13:23:00Z</dcterms:modified>
</cp:coreProperties>
</file>