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A6" w:rsidRPr="00FD5308" w:rsidRDefault="004246A6" w:rsidP="004246A6">
      <w:pPr>
        <w:rPr>
          <w:rFonts w:ascii="Arabic Typesetting" w:hAnsi="Arabic Typesetting" w:cs="Arabic Typesetting"/>
          <w:b/>
          <w:bCs/>
          <w:sz w:val="72"/>
          <w:szCs w:val="72"/>
          <w:rtl/>
        </w:rPr>
      </w:pPr>
      <w:bookmarkStart w:id="0" w:name="_GoBack"/>
      <w:r w:rsidRPr="00B42374">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الثانية </w:t>
      </w:r>
      <w:proofErr w:type="spellStart"/>
      <w:r>
        <w:rPr>
          <w:rFonts w:ascii="Arabic Typesetting" w:hAnsi="Arabic Typesetting" w:cs="Arabic Typesetting" w:hint="cs"/>
          <w:b/>
          <w:bCs/>
          <w:sz w:val="72"/>
          <w:szCs w:val="72"/>
          <w:rtl/>
        </w:rPr>
        <w:t>والستون</w:t>
      </w:r>
      <w:proofErr w:type="spellEnd"/>
      <w:r w:rsidRPr="00B42374">
        <w:rPr>
          <w:rFonts w:ascii="Arabic Typesetting" w:hAnsi="Arabic Typesetting" w:cs="Arabic Typesetting"/>
          <w:b/>
          <w:bCs/>
          <w:sz w:val="72"/>
          <w:szCs w:val="72"/>
          <w:rtl/>
        </w:rPr>
        <w:t xml:space="preserve"> بعد المائة  في موضوع (القوي ) وهي بعنوان : * موقع قدرة الله وعدله :</w:t>
      </w:r>
    </w:p>
    <w:p w:rsidR="004246A6" w:rsidRPr="00FD5308" w:rsidRDefault="004246A6" w:rsidP="004246A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 – قدرة الله على العلم المطلق بما خلق :</w:t>
      </w:r>
    </w:p>
    <w:p w:rsidR="004246A6" w:rsidRPr="00FD5308" w:rsidRDefault="004246A6" w:rsidP="004246A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الله تعالى خلق الكون وكل ما فيه من أشياء وأحياء ويدبر أموره كلها في آن واحد وباستمرار.  والله تعالى وحده محيط بكل ما في الكون وما يقع فيه ويعلم ما هو كائن وما يحدث في كل لحظة  وباستمرار سواء ما يظهر للناس ويسمعونه  أو ما هو غائب عنهم لا يرونه ولا يسمعونه.  بل يعلم الله  ما في باطن الأرض والبحار وما في جسم الإنسان الذي له قدرة على التحكم فيه متى شاء ، ويعلم ما في نفس  الإنسان وفكره قبل التعبير عن ذلك بالقول والعمل. وهذا من أدلة قدرة الله </w:t>
      </w:r>
      <w:r w:rsidRPr="00FD5308">
        <w:rPr>
          <w:rFonts w:ascii="Arabic Typesetting" w:hAnsi="Arabic Typesetting" w:cs="Arabic Typesetting"/>
          <w:b/>
          <w:bCs/>
          <w:sz w:val="72"/>
          <w:szCs w:val="72"/>
          <w:rtl/>
        </w:rPr>
        <w:lastRenderedPageBreak/>
        <w:t>وسلطانه وحكمه وخلقه لما يريد سبحانه العزيز  الجليل والرحمان الرحيم.  ومن الآيات الدالة على هذه الحقيقة  المؤكدة فعلا في الواقع  الذي نعيشه  هناك  ، سورة  النمل الآية 65 : "قل لا يعلم من في السماوات والأرض الغيب  إلا الله  وما يشعرون  أيان يبعثون"</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w:t>
      </w:r>
    </w:p>
    <w:p w:rsidR="004246A6" w:rsidRPr="00FD5308" w:rsidRDefault="004246A6" w:rsidP="004246A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الله تعالى أعلم المخلوقات كلها بما في الكون المشاهد والذي لا يشاهد وهو الغيب والله تعالى هو الذي  خلق الظواهر الكونية وأسبابـها وهو مصدر العلم لعدة آيات منها الأنعام  الآية  80 : "وسع ربي  كل  شيء  علما  أفلا  تتذكرون" </w:t>
      </w:r>
      <w:r w:rsidRPr="00FD5308">
        <w:rPr>
          <w:rFonts w:ascii="Arabic Typesetting" w:hAnsi="Arabic Typesetting" w:cs="Arabic Typesetting" w:hint="cs"/>
          <w:b/>
          <w:bCs/>
          <w:sz w:val="72"/>
          <w:szCs w:val="72"/>
          <w:rtl/>
        </w:rPr>
        <w:t>.....</w:t>
      </w:r>
    </w:p>
    <w:p w:rsidR="004246A6" w:rsidRPr="00FD5308" w:rsidRDefault="004246A6" w:rsidP="004246A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فالله أعلم من  في الكون  وقادر على إتيان  علمه  من يريد.  البقرة الآية  239 : "فاذكروا الله   كما  علمكم  ما لم تكونوا  تعلمون" </w:t>
      </w:r>
      <w:r w:rsidRPr="00FD5308">
        <w:rPr>
          <w:rFonts w:ascii="Arabic Typesetting" w:hAnsi="Arabic Typesetting" w:cs="Arabic Typesetting" w:hint="cs"/>
          <w:b/>
          <w:bCs/>
          <w:sz w:val="72"/>
          <w:szCs w:val="72"/>
          <w:rtl/>
        </w:rPr>
        <w:t>....</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لنطع الله الذي  أعطى  لكل مخلوق منا روحا  منه ولنلتزم  بشرعه  وهو القرآن </w:t>
      </w:r>
      <w:r w:rsidRPr="00FD5308">
        <w:rPr>
          <w:rFonts w:ascii="Arabic Typesetting" w:hAnsi="Arabic Typesetting" w:cs="Arabic Typesetting"/>
          <w:b/>
          <w:bCs/>
          <w:sz w:val="72"/>
          <w:szCs w:val="72"/>
          <w:rtl/>
        </w:rPr>
        <w:lastRenderedPageBreak/>
        <w:t>الكريم الذي هو مادة الامتحان الذي وضعه لنا ربنا في الحياة الدنيا المؤقتة.  فمن اجتاز  هذا الامتحان بنجاح أي  أطاع الله  وطبق القرآن وعمل بمقتضى أحكامه في أقواله  وأفعاله سرا وعلانية ، فإن  جائزته الكبرى  الحياة  الدائمة في الجنة والسعادة في الدنيا المؤقتة أيضا.  وأما من أعرض عن القرآن واتبع هواه فإنه قد خسر الامتحان وبالتالي فإن له  شقاء الدنيا ومعيشة ضنكا  ولو كانت لديه الأموال الطائلة ، وفي الآخرة مصيره  جهنم   خالدا  فيها  ،  طه  الآية 124 : "ومن أعرض عن ذكري فإن له معيشة  ضنكا  ونحشره  يوم القيامة  أعمى"</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w:t>
      </w:r>
    </w:p>
    <w:p w:rsidR="004246A6" w:rsidRPr="00FD5308" w:rsidRDefault="004246A6" w:rsidP="004246A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فالإنسان الذي يملك </w:t>
      </w:r>
      <w:proofErr w:type="spellStart"/>
      <w:r w:rsidRPr="00FD5308">
        <w:rPr>
          <w:rFonts w:ascii="Arabic Typesetting" w:hAnsi="Arabic Typesetting" w:cs="Arabic Typesetting"/>
          <w:b/>
          <w:bCs/>
          <w:sz w:val="72"/>
          <w:szCs w:val="72"/>
          <w:rtl/>
        </w:rPr>
        <w:t>الملايـير</w:t>
      </w:r>
      <w:proofErr w:type="spellEnd"/>
      <w:r w:rsidRPr="00FD5308">
        <w:rPr>
          <w:rFonts w:ascii="Arabic Typesetting" w:hAnsi="Arabic Typesetting" w:cs="Arabic Typesetting"/>
          <w:b/>
          <w:bCs/>
          <w:sz w:val="72"/>
          <w:szCs w:val="72"/>
          <w:rtl/>
        </w:rPr>
        <w:t xml:space="preserve">  من الأموال  ويعرض  عن القرآن  ويكفر  يعيش  معيشة  ضنكا  وشقاء  رغم  الأموال  الطائلة ، فليس له استقرار نفسي ولا اطمئنان  ،  فهو  يجري  </w:t>
      </w:r>
      <w:proofErr w:type="spellStart"/>
      <w:r w:rsidRPr="00FD5308">
        <w:rPr>
          <w:rFonts w:ascii="Arabic Typesetting" w:hAnsi="Arabic Typesetting" w:cs="Arabic Typesetting"/>
          <w:b/>
          <w:bCs/>
          <w:sz w:val="72"/>
          <w:szCs w:val="72"/>
          <w:rtl/>
        </w:rPr>
        <w:t>ويلهت</w:t>
      </w:r>
      <w:proofErr w:type="spellEnd"/>
      <w:r w:rsidRPr="00FD5308">
        <w:rPr>
          <w:rFonts w:ascii="Arabic Typesetting" w:hAnsi="Arabic Typesetting" w:cs="Arabic Typesetting"/>
          <w:b/>
          <w:bCs/>
          <w:sz w:val="72"/>
          <w:szCs w:val="72"/>
          <w:rtl/>
        </w:rPr>
        <w:t xml:space="preserve"> ليل  نـهار  بـهلع  وراء  البحث  </w:t>
      </w:r>
      <w:r w:rsidRPr="00FD5308">
        <w:rPr>
          <w:rFonts w:ascii="Arabic Typesetting" w:hAnsi="Arabic Typesetting" w:cs="Arabic Typesetting"/>
          <w:b/>
          <w:bCs/>
          <w:sz w:val="72"/>
          <w:szCs w:val="72"/>
          <w:rtl/>
        </w:rPr>
        <w:lastRenderedPageBreak/>
        <w:t>عن المزيد من  الأموال ،  يتناول قليلا من الطعام  طبق  حمية معينة  ولا ينام  إلا  بالأقراص  المنومة ، وهو متعب  بالحسابات ولا يجلس  مع زوجته وأبنائه  ولا يؤدي  واجباته  الزوجية  والأسرية  لاشتغاله  بالبحث  عن الثروات  باستمرار  دون القيام بالواجبات الدينية ودون احترام شرع الله تعالى. أليست هذه معيشة  ضنكا ، بلى   وسيلقى  في جهنم  يوم القيامة ، الأنفال  الآية  28 : "واعلموا أنما أموالكم وأولادكم فتنة … "</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ترك الله  تعالى  للإنسان  حرية  العمل بأحكام  القرآن  أو الإعراض  عنها  رغم  أنه قادر على أن يكون  كل  الناس  مؤمنين  صالحين  يونس  الآية 99 : "ولو شاء  ربك  لآمن  من في الأرض  كلهم  جميعا" ، والسجدة  الآية  13 :   "ولو شئنا  لآتينا  كل  نفس  </w:t>
      </w:r>
      <w:r w:rsidRPr="00FD5308">
        <w:rPr>
          <w:rFonts w:ascii="Arabic Typesetting" w:hAnsi="Arabic Typesetting" w:cs="Arabic Typesetting"/>
          <w:b/>
          <w:bCs/>
          <w:sz w:val="72"/>
          <w:szCs w:val="72"/>
          <w:rtl/>
        </w:rPr>
        <w:lastRenderedPageBreak/>
        <w:t xml:space="preserve">هداها  ولكن  حق القول مني  لأملأن  جهنم  من الجنة والناس أجمعين" </w:t>
      </w:r>
      <w:r w:rsidRPr="00FD5308">
        <w:rPr>
          <w:rFonts w:ascii="Arabic Typesetting" w:hAnsi="Arabic Typesetting" w:cs="Arabic Typesetting" w:hint="cs"/>
          <w:b/>
          <w:bCs/>
          <w:sz w:val="72"/>
          <w:szCs w:val="72"/>
          <w:rtl/>
        </w:rPr>
        <w:t>......</w:t>
      </w:r>
    </w:p>
    <w:p w:rsidR="009A78F9" w:rsidRPr="004246A6" w:rsidRDefault="004246A6" w:rsidP="004246A6">
      <w:pPr>
        <w:rPr>
          <w:rFonts w:ascii="Arabic Typesetting" w:hAnsi="Arabic Typesetting" w:cs="Arabic Typesetting"/>
          <w:b/>
          <w:bCs/>
          <w:sz w:val="66"/>
          <w:szCs w:val="66"/>
        </w:rPr>
      </w:pPr>
      <w:r w:rsidRPr="00FD5308">
        <w:rPr>
          <w:rFonts w:ascii="Arabic Typesetting" w:hAnsi="Arabic Typesetting" w:cs="Arabic Typesetting"/>
          <w:b/>
          <w:bCs/>
          <w:sz w:val="72"/>
          <w:szCs w:val="72"/>
          <w:rtl/>
        </w:rPr>
        <w:t>الفقرة الثانية  :  فناء  ال</w:t>
      </w:r>
      <w:r>
        <w:rPr>
          <w:rFonts w:ascii="Arabic Typesetting" w:hAnsi="Arabic Typesetting" w:cs="Arabic Typesetting"/>
          <w:b/>
          <w:bCs/>
          <w:sz w:val="72"/>
          <w:szCs w:val="72"/>
          <w:rtl/>
        </w:rPr>
        <w:t>كون  وما فيه  بقدرة الله  تعالى</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فعلا  وحقا  الله تعالى هو الذي  خلق  الكون  وما فيه  وهو الذي  له القدرة المطلقة  على إنهاء  وجود  الكون  وما فيه.  فحياة المخلوقات  بإذن الله وخلقها وموتـها  بإذن الله وقدرته.  سوف  أبين  الأدلة على أن الحياة  والموت  بيد الله  </w:t>
      </w:r>
      <w:r w:rsidRPr="00F82486">
        <w:rPr>
          <w:rFonts w:ascii="Arabic Typesetting" w:hAnsi="Arabic Typesetting" w:cs="Arabic Typesetting"/>
          <w:b/>
          <w:bCs/>
          <w:sz w:val="66"/>
          <w:szCs w:val="66"/>
          <w:rtl/>
        </w:rPr>
        <w:t>وقدرته ومشيئته.  إلى هنا ونكمل في اللقاء القادم والسلام عليكم ورحمة الله وبركاته</w:t>
      </w:r>
      <w:r>
        <w:rPr>
          <w:rFonts w:ascii="Arabic Typesetting" w:hAnsi="Arabic Typesetting" w:cs="Arabic Typesetting" w:hint="cs"/>
          <w:b/>
          <w:bCs/>
          <w:sz w:val="66"/>
          <w:szCs w:val="66"/>
          <w:rtl/>
        </w:rPr>
        <w:t>.</w:t>
      </w:r>
      <w:bookmarkEnd w:id="0"/>
    </w:p>
    <w:sectPr w:rsidR="009A78F9" w:rsidRPr="004246A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4D" w:rsidRDefault="00370B4D" w:rsidP="004246A6">
      <w:pPr>
        <w:spacing w:after="0" w:line="240" w:lineRule="auto"/>
      </w:pPr>
      <w:r>
        <w:separator/>
      </w:r>
    </w:p>
  </w:endnote>
  <w:endnote w:type="continuationSeparator" w:id="0">
    <w:p w:rsidR="00370B4D" w:rsidRDefault="00370B4D" w:rsidP="0042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0139981"/>
      <w:docPartObj>
        <w:docPartGallery w:val="Page Numbers (Bottom of Page)"/>
        <w:docPartUnique/>
      </w:docPartObj>
    </w:sdtPr>
    <w:sdtContent>
      <w:p w:rsidR="004246A6" w:rsidRDefault="004246A6">
        <w:pPr>
          <w:pStyle w:val="a4"/>
          <w:jc w:val="center"/>
        </w:pPr>
        <w:r>
          <w:fldChar w:fldCharType="begin"/>
        </w:r>
        <w:r>
          <w:instrText>PAGE   \* MERGEFORMAT</w:instrText>
        </w:r>
        <w:r>
          <w:fldChar w:fldCharType="separate"/>
        </w:r>
        <w:r w:rsidRPr="004246A6">
          <w:rPr>
            <w:noProof/>
            <w:rtl/>
            <w:lang w:val="ar-SA"/>
          </w:rPr>
          <w:t>5</w:t>
        </w:r>
        <w:r>
          <w:fldChar w:fldCharType="end"/>
        </w:r>
      </w:p>
    </w:sdtContent>
  </w:sdt>
  <w:p w:rsidR="004246A6" w:rsidRDefault="004246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4D" w:rsidRDefault="00370B4D" w:rsidP="004246A6">
      <w:pPr>
        <w:spacing w:after="0" w:line="240" w:lineRule="auto"/>
      </w:pPr>
      <w:r>
        <w:separator/>
      </w:r>
    </w:p>
  </w:footnote>
  <w:footnote w:type="continuationSeparator" w:id="0">
    <w:p w:rsidR="00370B4D" w:rsidRDefault="00370B4D" w:rsidP="00424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A6"/>
    <w:rsid w:val="00370B4D"/>
    <w:rsid w:val="004246A6"/>
    <w:rsid w:val="009A78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6A6"/>
    <w:pPr>
      <w:tabs>
        <w:tab w:val="center" w:pos="4153"/>
        <w:tab w:val="right" w:pos="8306"/>
      </w:tabs>
      <w:spacing w:after="0" w:line="240" w:lineRule="auto"/>
    </w:pPr>
  </w:style>
  <w:style w:type="character" w:customStyle="1" w:styleId="Char">
    <w:name w:val="رأس الصفحة Char"/>
    <w:basedOn w:val="a0"/>
    <w:link w:val="a3"/>
    <w:uiPriority w:val="99"/>
    <w:rsid w:val="004246A6"/>
    <w:rPr>
      <w:rFonts w:cs="Arial"/>
    </w:rPr>
  </w:style>
  <w:style w:type="paragraph" w:styleId="a4">
    <w:name w:val="footer"/>
    <w:basedOn w:val="a"/>
    <w:link w:val="Char0"/>
    <w:uiPriority w:val="99"/>
    <w:unhideWhenUsed/>
    <w:rsid w:val="004246A6"/>
    <w:pPr>
      <w:tabs>
        <w:tab w:val="center" w:pos="4153"/>
        <w:tab w:val="right" w:pos="8306"/>
      </w:tabs>
      <w:spacing w:after="0" w:line="240" w:lineRule="auto"/>
    </w:pPr>
  </w:style>
  <w:style w:type="character" w:customStyle="1" w:styleId="Char0">
    <w:name w:val="تذييل الصفحة Char"/>
    <w:basedOn w:val="a0"/>
    <w:link w:val="a4"/>
    <w:uiPriority w:val="99"/>
    <w:rsid w:val="004246A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6A6"/>
    <w:pPr>
      <w:tabs>
        <w:tab w:val="center" w:pos="4153"/>
        <w:tab w:val="right" w:pos="8306"/>
      </w:tabs>
      <w:spacing w:after="0" w:line="240" w:lineRule="auto"/>
    </w:pPr>
  </w:style>
  <w:style w:type="character" w:customStyle="1" w:styleId="Char">
    <w:name w:val="رأس الصفحة Char"/>
    <w:basedOn w:val="a0"/>
    <w:link w:val="a3"/>
    <w:uiPriority w:val="99"/>
    <w:rsid w:val="004246A6"/>
    <w:rPr>
      <w:rFonts w:cs="Arial"/>
    </w:rPr>
  </w:style>
  <w:style w:type="paragraph" w:styleId="a4">
    <w:name w:val="footer"/>
    <w:basedOn w:val="a"/>
    <w:link w:val="Char0"/>
    <w:uiPriority w:val="99"/>
    <w:unhideWhenUsed/>
    <w:rsid w:val="004246A6"/>
    <w:pPr>
      <w:tabs>
        <w:tab w:val="center" w:pos="4153"/>
        <w:tab w:val="right" w:pos="8306"/>
      </w:tabs>
      <w:spacing w:after="0" w:line="240" w:lineRule="auto"/>
    </w:pPr>
  </w:style>
  <w:style w:type="character" w:customStyle="1" w:styleId="Char0">
    <w:name w:val="تذييل الصفحة Char"/>
    <w:basedOn w:val="a0"/>
    <w:link w:val="a4"/>
    <w:uiPriority w:val="99"/>
    <w:rsid w:val="004246A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468</Words>
  <Characters>2669</Characters>
  <Application>Microsoft Office Word</Application>
  <DocSecurity>0</DocSecurity>
  <Lines>22</Lines>
  <Paragraphs>6</Paragraphs>
  <ScaleCrop>false</ScaleCrop>
  <Company>Ahmed-Under</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2021-09-29T07:13:00Z</dcterms:created>
  <dcterms:modified xsi:type="dcterms:W3CDTF">2021-09-29T07:14:00Z</dcterms:modified>
</cp:coreProperties>
</file>