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A06CDC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الثانية والسبعون</w:t>
      </w:r>
      <w:r w:rsidRPr="00A06CDC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بعد المائة  في موضوع (القوي ) وهي بعنوان :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</w:t>
      </w:r>
      <w:r w:rsidRPr="00FD5308">
        <w:rPr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إِنَّمَا قَوْلُنَا لِشَيْءٍ إِذَا أَرَدْنَاهُ أَنْ نَقُولَ لَهُ كُنْ فَيَكُونُ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السؤال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في أي حال يقول الرب تعالى للشيء (كن) فيكون ؟ في حال وجوده ، أم في حال عدمه ؟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نص الجواب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الحمد لله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،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قال تعالى :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( إِنَّمَا قَوْلُنَا لِشَيْءٍ إِذَا أَرَدْنَاهُ أَنْ نَقُولَ لَهُ كُنْ فَيَكُونُ ) النحل/40 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وقال عز وجل : ( إِنَّمَا أَمْرُهُ إِذَا أَرَادَ شَيْئًا أَنْ يَقُولَ لَهُ كُنْ فَيَكُونُ )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يس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/ 82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والمعنى في هذه الآيات ونحوها : أن الله تعالى لا يتعاظم على قدرته شيء ، فإذا ما أراد فعل شيء ، فإنما يفعله ويخلقه بأمره الكوني له : كن ، فلا يتأخر ذلك الشيء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الذي أراده ، بل يكون من فوره . وهذا دليل القدرة التامة لله عز وجل ، فلا يخفى عليه شيء في الأرض ولا في السماء ، ولا يعجزه شيء في الأرض ولا في السماء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وينبغي التنبه إلى أمرين مهمين ، لفهم ذلك :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الأول : أنه إنما صح تسمية هذا المعدوم قبل أن يخلق " شيئا " لأنه موجود في علم الله تعالى ، قد علمه الله سبحانه وتعالى قبل أن يخلقه ، بل وكتبه 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أيضا في كتابه السابق ؛ فهو شيء باعتبار العلم به ، لا لأن له وجودا متميزا خارج الأذهان ، فإن هذا إنما يكون له بعد أن يخلق ، لا قبل أن يوجد بالفعل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قال الشنقيطي رحمه الله في "أضواء البيان" (2/ 377):</w:t>
      </w:r>
    </w:p>
    <w:p w:rsidR="0074199A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" عَبَّرَ تَعَالَى عَنِ الْمُرَادِ قَبْلَ وُقُوعِهِ بِاسْمِ الشَّيْءِ ; لِأَنَّ تَحَقُّقَ وُقُوعِهِ كَالْوُقُوعِ بِالْفِعْلِ، فَلَا تُنَافِي الْآيَةُ إِطْلَاقَ الشَّيْءِ عَلَى خُصُوصِ الْمَوْجُودِ دُونَ الْمَعْدُومِ ; لِأَنَّهُ لَمَّا سَبَقَ فِي عِلْمِ اللَّهِ أَنَّهُ يُوجَدُ ذَلِكَ الشَّيْءُ، وَأَنَّهُ يَقُولُ لَهُ كُنْ فَيَكُونُ كَانَ تَحَقُّقُ وُقُوعِهِ بِمَنْزِلَةِ وُقُوعِهِ ; أَوْ لِأَنَّهُ أَطْلَقَ عَلَيْهِ اسْمَ الشَّيْءِ بِاعْتِبَارِ وَجُودِهِ الْمُتَوَقَّعِ، كَتَسْمِيَةِ الْعَصِيرِ خَمْرًا فِي قَوْلِهِ : ( إِنِّي أَرَانِي أَعْصِرُ خَمْرًا) ، نَظَرًا إِلَى مَا يَؤُولُ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إِلَيْهِ فِي ثَانِي حَالٍ " انتهى .</w:t>
      </w:r>
    </w:p>
    <w:p w:rsidR="0074199A" w:rsidRPr="00DF49A2" w:rsidRDefault="0074199A" w:rsidP="0074199A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الثاني :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أن الخطاب الذي وجه إليه ( كن ) ليس خطابا تكليفيا ، ولا أمرا له بفعل شيء ، وإنما هو </w:t>
      </w:r>
      <w:r w:rsidRPr="00DF49A2">
        <w:rPr>
          <w:rFonts w:ascii="Arabic Typesetting" w:hAnsi="Arabic Typesetting" w:cs="Arabic Typesetting"/>
          <w:b/>
          <w:bCs/>
          <w:sz w:val="70"/>
          <w:szCs w:val="70"/>
          <w:rtl/>
        </w:rPr>
        <w:t>خطاب "كوني" ، "قدري" ، وهذا الخطاب : هو دليل قدرة الله تعالى التامة ، وإرادته ، ومظهر ذلك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قال ابن الجوزي رحمه الله :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" فان قيل: هذا خطاب لمعدوم ؟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فالجواب : أنه خطاب تكوين يظهر أثر القدرة ، ويستحيل أن يكون المخاطب به موجودا ، لأنه بالخطاب كان ، فامتنع وجوده قبله أو معه ، ويحقق هذا أن ما سيكون متصور العلم فضاهى بذل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ك الموجود ، فجاز خطابه لذلك "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انتهى من "زاد المسير" (1/ 105)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وقد سئل شيخ الإسلام ابن تيمية رحمه الله :</w:t>
      </w:r>
    </w:p>
    <w:p w:rsidR="0074199A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مَا تَقُولُ السَّادَةُ الْعُلَمَاءُ أَئِمَّةُ الدِّينِ رَضِيَ اللَّهُ عَنْهُمْ أَجْمَعِينَ ، فِي قَوْله تَعَالَى : (إنَّمَا قَوْلُنَا لِشَيْءٍ إذَا 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أَرَدْنَاهُ أَنْ نَقُولَ لَهُ كُنْ فَيَكُونُ) فَإِنْ كَانَ الْمُخَاطَبُ مَوْجُودًا فَتَحْصِيلُ الْحَاصِلِ مُحَالٌ ، وَإِنْ كَانَ مَعْدُومًا فَكَيْفَ يُتَصَوَّرُ خِطَابُ الْمَعْدُومِ ؟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فأجاب جوابا مطولا ، جمع فيه مقاصد ذلك ، وأطرافه ، جاء فيه :</w:t>
      </w:r>
    </w:p>
    <w:p w:rsidR="0074199A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" وقَوْله تَعَالَى (إنَّمَا قَوْلُنَا لِشَيْءٍ إذَا أَرَدْنَاهُ أَنْ نَقُولَ لَهُ كُنْ فَيَكُونُ) . ذَلِكَ الشَّيْءُ هُوَ مَعْلُومٌ قَبْلَ إبْدَاعِهِ ، وَقَبْلَ تَوْجِيهِ هَذَا الْخِطَابِ إلَيْهِ ، وَبِذَلِكَ كَانَ مُقَدَّرًا مَقْضِيًّا، فَإِنَّ اللَّهَ سُبْحَانَهُ وَتَعَالَى يَقُولُ وَيَكْتُبُ ، مِمَّا يَعْلَمُهُ : مَا شَاءَ ، كَمَا قَالَ النَّبِيُّ صَلَّى اللَّهُ عَلَيْهِ وَسَلَّمَ فِي الْحَدِيثِ الَّذِي رَوَاهُ مُسْلِمٌ فِي صَحِيحِهِ عَنْ عَبْدِ اللَّهِ بْنِ عَمْرٍو ( إنَّ اللَّهَ قَدَّرَ مَقَادِيرَ الْخَلَائِقِ قَبْلَ أَنْ يَخْلُقَ السَّمَوَاتِ وَالْأَرْضَ بِخَمْسِينَ أَلْفَ سَنَةٍ) ، وَفِي صَحِيحِ الْبُخَارِيِّ عَنْ عِمْرَانَ بْنِ حُصَيْنٍ عَنْ النَّبِيِّ صَلَّى اللَّهُ عَلَيْهِ وَسَلَّمَ أَنَّهُ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قَالَ: ( كَانَ اللَّهُ وَلَمْ يَكُنْ شَيْءٌ مَعَهُ ، وَكَانَ عَرْشُهُ عَلَى الْمَاءِ ، وَكَتَبَ فِي الذِّكْرِ كُلَّ شَيْءٍ، ثُمَّ خَلَقَ السَّمَوَاتِ وَالْأَرْضَ) ، وَفِي سُنَنِ أَبِي دَاوُد وَغَيْرِهِ عَنْ النَّبِيِّ صَلَّى اللَّهُ عَلَيْهِ وَسَلَّمَ أَنَّهُ قَالَ: ( أَوَّلُ مَا خَلَقَ اللَّهُ الْقَلَمَ 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فَقَالَ لَهُ اُكْتُبْ ، فَقَالَ: مَا أَكْتُبُ؟ قَالَ: مَا هُوَ كَائِنٌ إلَى يَوْمِ الْقِيَامَةِ)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إلَى أَمْثَالِ ذَلِكَ مِنْ النُّصُوصِ الَّتِي تُبَيِّنُ أَنَّ الْمَخْلُوقَ ، قَبْلَ أَنْ يُخْلَقَ : كَانَ مَعْلُومًا ، مُخْبَرًا عَنْهُ ، مَكْتُوبًا ؛ فَهُوَ شَيْءٌ بِاعْتِبَارِ وُجُودِهِ الْعِلْمِيِّ الْكَلَامِيِّ الْكِتَابِيِّ، وَإِنْ كَانَتْ حَقِيقَتُهُ ، الَّتِي هِيَ وُجُودُهُ الْعَيْنِيُّ : لَيْسَ ثَابِتًا فِي الْخَارِجِ ، بَلْ هُوَ عَدَمٌ مَحْضٌ ، وَنَفْيٌ صِرْفٌ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وَإِذَا كَانَ كَذَلِكَ كَانَ الْخِطَابُ مُوَجَّهًا إلَى مَنْ تَوَجَّهَتْ إلَيْهِ الْإِرَادَةُ ، وَتَعَلَّقَتْ بِهِ الْقُدْرَةُ ، وَخَلَقَ وَكَوَّنَ ، كَمَا قَالَ: (إنَّمَا قَوْلُنَا لِشَيْءٍ إذَا أَرَدْنَاهُ أَنْ نَقُولَ لَهُ كُنْ فَيَكُونُ) ؛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فَاَلَّذِي يُقَالُ لَهُ: كُنْ ، هُوَ الَّذِي يُرَادُ، وَهُوَ حِينَ يُرَادُ - قَبْلَ أَنْ يُخْلَقَ - لَهُ ثُبُوتٌ وَتَمَيُّزٌ فِي الْعِلْمِ وَالتَّقْدِيرِ، وَلَوْلَا ذَلِكَ لَمَا تَمَيَّزَ الْمُرَادُ الْمَخْلُوقُ مِنْ غَيْرِهِ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فقول السَّائِلِ: إنْ كَانَ الْمُخَاطَبُ مَوْجُودًا فَتَحْصِيلُ الْحَاصِلِ مُحَالٌ ؟</w:t>
      </w:r>
    </w:p>
    <w:p w:rsidR="0074199A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يُقَالُ لَهُ : هَذَا إذَا كَانَ مَوْجُودًا فِي الْخَارِجِ ، وُجُودَهُ الَّذِي هُوَ وُجُودُهُ . وَلَا رَيْبَ أَنَّ الْمَعْدُومَ لَيْسَ 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مَوْجُودًا ، وَلَا هُوَ فِي نَفْسِهِ ثَابِتٌ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وَأَمَّا مَا عُلِمَ وَأُرِيدَ ، وَكَانَ شَيْئًا فِي الْعِلْمِ وَالْإِرَادَةِ وَالتَّقْدِيرِ ، فَلَيْسَ وُجُودُهُ فِي الْخَارِجِ مُحَالًا؛ بَلْ جَمِيعُ الْمَخْلُوقَاتِ لَا تُوجَدُ إلَّا بَعْدَ وُجُودِهَا فِي الْعِلْمِ وَالْإِرَادَةِ.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وَقَوْلُ السَّائِلِ: إنْ كَانَ مَعْدُومًا فَكَيْفَ يُتَصَوَّرُ خِطَابُ الْمَعْدُومِ ؟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يُقَالُ لَهُ: أَمَّا إذَا قُصِدَ أَنْ يُخَاطَبَ الْمَعْدُومُ .. بِخِطَابِ يَفْهَمُهُ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وَيَمْتَثِلُهُ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، فَهَذَا مُحَالٌ؛ إذْ مِنْ شَرْطِ الْمُخَاطَبِ أَنْ يَتَمَكَّنَ مِنْ الْفَهْمِ وَالْفِعْلِ ؛ وَالْمَعْدُومُ لَا يُتَصَوَّرُ أَنْ يَفْهَمَ وَيَفْعَلَ، فَيَمْتَنِعُ خِطَابُ التَّكْلِيفِ لَهُ حَالَ عَدَمِهِ ، بِمَعْنَى أَنَّهُ يُطْلَبُ مِنْهُ حِينَ عَدَمِهِ أَنْ يَفْهَمَ وَيَفْعَلَ 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وَكَذَلِكَ أَيْضًا يَمْتَنِعُ أَنْ يُخَاطَبَ الْمَعْدُومُ فِي الْخَارِجِ خِطَابَ تَكْوِينٍ ، بِمَعْنَى أَنْ يَعْتَقِدَ أَنَّهُ شَيْءٌ ثَابِتٌ فِي الْخَارِجِ ، وَأَنَّهُ يُخَاطَبُ بِأَنْ يَكُونَ.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وَأَمَّا الشَّيْءُ الْمَعْلُومُ الْمَذْكُورُ الْمَكْتُوبُ ، إذَا كَانَ تَوْجِيهُ خِطَابِ التَّكْوِينِ إلَيْهِ ، مِثْلَ تَوْجِيهِ الْإِرَادَةِ إلَيْهِ ، فَلَيْسَ ذَلِكَ مُحَالًا، بَلْ هُوَ أَمْرٌ مُمْكِنٌ ، بَلْ مِثْلُ ذَلِكَ يَجِدُهُ الْإِنْسَانُ فِي نَفْسِهِ، فَيُقَدِّرُ أَمْرًا فِي نَفْسِهِ يُرِيدُ أَنْ يَفْعَلَهُ، وَيُوَجِّهُ إرَادَتَهُ وَطَلَبَهُ إلَى ذَلِكَ الْمُرَادِ الْمَطْلُوبِ الَّذِي قَدَّرَهُ فِي نَفْسِهِ، وَيَكُونُ حُصُولُ الْمُرَادِ الْمَطْلُوبِ بِحَسَبِ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قُدْرَتِهِ، فَإِنْ كَانَ قَادِرًا عَلَى حُصُولِهِ ، حَصَلَ مَعَ الْإِرَادَةِ وَالطَّلَبِ الْجَازِمِ، وَإِنْ كَانَ عَاجِزًا لَمْ يَحْصُلْ.</w:t>
      </w:r>
    </w:p>
    <w:p w:rsidR="0074199A" w:rsidRPr="00FD5308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وَقَدْ يَقُولُ الْإِنْسَانُ : لِيَكُنْ كَذَا ، وَنَحْوَ ذَلِكَ مِنْ صِيَغِ الطَّلَبِ ، فَيَكُونُ الْمَطْلُوبُ بِحَسَبِ قُدْرَتِهِ عَلَيْهِ .</w:t>
      </w:r>
    </w:p>
    <w:p w:rsidR="0074199A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وَاَللَّهُ سُبْحَانَهُ عَلَى كُلِّ شَيْءٍ قَدِيرٌ، وَمَا شَاءَ كَانَ وَمَا لَمْ يَشَأْ لَمْ يَكُنْ ؛ فَإِنَّمَا أَمْرُهُ إذَا أَرَادَ شَيْئًا أَنْ يَقُولَ لَهُ كُنْ فَيَكُونُ "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[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الإسلام سؤال وجواب  - في أي حال يقول الرب تعالى للشيء (كن) فيكون ؟ في حال وجوده ، أم في حال عدمه ؟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]</w:t>
      </w:r>
    </w:p>
    <w:p w:rsidR="009A78F9" w:rsidRPr="0074199A" w:rsidRDefault="0074199A" w:rsidP="0074199A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8D2BBF">
        <w:rPr>
          <w:rFonts w:ascii="Arabic Typesetting" w:hAnsi="Arabic Typesetting" w:cs="Arabic Typesetting"/>
          <w:b/>
          <w:bCs/>
          <w:sz w:val="72"/>
          <w:szCs w:val="72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9A78F9" w:rsidRPr="0074199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88" w:rsidRDefault="009D0088" w:rsidP="0074199A">
      <w:pPr>
        <w:spacing w:after="0" w:line="240" w:lineRule="auto"/>
      </w:pPr>
      <w:r>
        <w:separator/>
      </w:r>
    </w:p>
  </w:endnote>
  <w:endnote w:type="continuationSeparator" w:id="0">
    <w:p w:rsidR="009D0088" w:rsidRDefault="009D0088" w:rsidP="0074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9088288"/>
      <w:docPartObj>
        <w:docPartGallery w:val="Page Numbers (Bottom of Page)"/>
        <w:docPartUnique/>
      </w:docPartObj>
    </w:sdtPr>
    <w:sdtContent>
      <w:p w:rsidR="0074199A" w:rsidRDefault="007419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199A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74199A" w:rsidRDefault="007419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88" w:rsidRDefault="009D0088" w:rsidP="0074199A">
      <w:pPr>
        <w:spacing w:after="0" w:line="240" w:lineRule="auto"/>
      </w:pPr>
      <w:r>
        <w:separator/>
      </w:r>
    </w:p>
  </w:footnote>
  <w:footnote w:type="continuationSeparator" w:id="0">
    <w:p w:rsidR="009D0088" w:rsidRDefault="009D0088" w:rsidP="00741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9A"/>
    <w:rsid w:val="0074199A"/>
    <w:rsid w:val="009A78F9"/>
    <w:rsid w:val="009D0088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419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4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4199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419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4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4199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1041</Words>
  <Characters>5935</Characters>
  <Application>Microsoft Office Word</Application>
  <DocSecurity>0</DocSecurity>
  <Lines>49</Lines>
  <Paragraphs>13</Paragraphs>
  <ScaleCrop>false</ScaleCrop>
  <Company>Ahmed-Under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2021-09-29T07:45:00Z</dcterms:created>
  <dcterms:modified xsi:type="dcterms:W3CDTF">2021-09-29T07:46:00Z</dcterms:modified>
</cp:coreProperties>
</file>