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282" w:rsidRPr="00C36C01" w:rsidRDefault="00480282" w:rsidP="00480282">
      <w:pPr>
        <w:rPr>
          <w:rFonts w:ascii="Arabic Typesetting" w:hAnsi="Arabic Typesetting" w:cs="Arabic Typesetting"/>
          <w:b/>
          <w:bCs/>
          <w:sz w:val="96"/>
          <w:szCs w:val="96"/>
          <w:rtl/>
        </w:rPr>
      </w:pPr>
      <w:r w:rsidRPr="00C36C01">
        <w:rPr>
          <w:rFonts w:ascii="Arabic Typesetting" w:hAnsi="Arabic Typesetting" w:cs="Arabic Typesetting"/>
          <w:b/>
          <w:bCs/>
          <w:sz w:val="96"/>
          <w:szCs w:val="96"/>
          <w:rtl/>
        </w:rPr>
        <w:t xml:space="preserve">بسم الله ، والحمد لله ،والصلاة والسلام على رسول الله ،وبعد : فهذه </w:t>
      </w:r>
    </w:p>
    <w:p w:rsidR="00480282" w:rsidRPr="005E5842" w:rsidRDefault="00480282" w:rsidP="00480282">
      <w:pPr>
        <w:rPr>
          <w:rFonts w:ascii="Arabic Typesetting" w:hAnsi="Arabic Typesetting" w:cs="Arabic Typesetting"/>
          <w:b/>
          <w:bCs/>
          <w:sz w:val="96"/>
          <w:szCs w:val="96"/>
          <w:rtl/>
        </w:rPr>
      </w:pPr>
      <w:r w:rsidRPr="00C36C01">
        <w:rPr>
          <w:rFonts w:ascii="Arabic Typesetting" w:hAnsi="Arabic Typesetting" w:cs="Arabic Typesetting"/>
          <w:b/>
          <w:bCs/>
          <w:sz w:val="96"/>
          <w:szCs w:val="96"/>
          <w:rtl/>
        </w:rPr>
        <w:t xml:space="preserve">الحلقة </w:t>
      </w:r>
      <w:r>
        <w:rPr>
          <w:rFonts w:ascii="Arabic Typesetting" w:hAnsi="Arabic Typesetting" w:cs="Arabic Typesetting" w:hint="cs"/>
          <w:b/>
          <w:bCs/>
          <w:sz w:val="96"/>
          <w:szCs w:val="96"/>
          <w:rtl/>
        </w:rPr>
        <w:t>التاسعة</w:t>
      </w:r>
      <w:r w:rsidRPr="00C36C01">
        <w:rPr>
          <w:rFonts w:ascii="Arabic Typesetting" w:hAnsi="Arabic Typesetting" w:cs="Arabic Typesetting"/>
          <w:b/>
          <w:bCs/>
          <w:sz w:val="96"/>
          <w:szCs w:val="96"/>
          <w:rtl/>
        </w:rPr>
        <w:t xml:space="preserve"> </w:t>
      </w:r>
      <w:proofErr w:type="spellStart"/>
      <w:r w:rsidRPr="00C36C01">
        <w:rPr>
          <w:rFonts w:ascii="Arabic Typesetting" w:hAnsi="Arabic Typesetting" w:cs="Arabic Typesetting"/>
          <w:b/>
          <w:bCs/>
          <w:sz w:val="96"/>
          <w:szCs w:val="96"/>
          <w:rtl/>
        </w:rPr>
        <w:t>والستون</w:t>
      </w:r>
      <w:proofErr w:type="spellEnd"/>
      <w:r w:rsidRPr="00C36C01">
        <w:rPr>
          <w:rFonts w:ascii="Arabic Typesetting" w:hAnsi="Arabic Typesetting" w:cs="Arabic Typesetting"/>
          <w:b/>
          <w:bCs/>
          <w:sz w:val="96"/>
          <w:szCs w:val="96"/>
          <w:rtl/>
        </w:rPr>
        <w:t xml:space="preserve"> بعد </w:t>
      </w:r>
      <w:proofErr w:type="spellStart"/>
      <w:r w:rsidRPr="00C36C01">
        <w:rPr>
          <w:rFonts w:ascii="Arabic Typesetting" w:hAnsi="Arabic Typesetting" w:cs="Arabic Typesetting"/>
          <w:b/>
          <w:bCs/>
          <w:sz w:val="96"/>
          <w:szCs w:val="96"/>
          <w:rtl/>
        </w:rPr>
        <w:t>المأتين</w:t>
      </w:r>
      <w:proofErr w:type="spellEnd"/>
      <w:r w:rsidRPr="00C36C01">
        <w:rPr>
          <w:rFonts w:ascii="Arabic Typesetting" w:hAnsi="Arabic Typesetting" w:cs="Arabic Typesetting"/>
          <w:b/>
          <w:bCs/>
          <w:sz w:val="96"/>
          <w:szCs w:val="96"/>
          <w:rtl/>
        </w:rPr>
        <w:t xml:space="preserve"> في موضوع (الحفيظ) والتي هي بعنوان : *الإسلام حفظ حقوق اليتيم وأوصي بحسن معاملته :</w:t>
      </w:r>
    </w:p>
    <w:p w:rsidR="00480282" w:rsidRPr="005E5842" w:rsidRDefault="00480282" w:rsidP="00480282">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وقال النجار ،  أن لليتيم علي الدولة حقوقا منها: توفير العناية والرعاية المادية والعلمية  وتجعله إنسانا نافعا ولا تجعله يستشعر اليتم إذا كان فقد </w:t>
      </w:r>
    </w:p>
    <w:p w:rsidR="00480282" w:rsidRDefault="00480282" w:rsidP="00480282">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 xml:space="preserve">والده فإن جميع المسلمين عوضا له عن فقد أباه ، وإلا تجعله فريسة للفقر فكان فقيراَ بل توفر له حياة كريمة مثله مثل غيره وأن تحث من عندهم القدرة من عصابته وأهله وأقاربه أن يضموا إليهم هذا اليتيم لقول النبي (خير بيتاً في المسلمين بيت يحسن فيه الي يتيم) . فإن اليتيم ربما يكون غنيا وعنده أموالا كثيرة فعلي الدولة أن تقوم علي رعاية هذه الأموال </w:t>
      </w:r>
      <w:proofErr w:type="spellStart"/>
      <w:r w:rsidRPr="005E5842">
        <w:rPr>
          <w:rFonts w:ascii="Arabic Typesetting" w:hAnsi="Arabic Typesetting" w:cs="Arabic Typesetting"/>
          <w:b/>
          <w:bCs/>
          <w:sz w:val="96"/>
          <w:szCs w:val="96"/>
          <w:rtl/>
        </w:rPr>
        <w:t>وإستثمارها</w:t>
      </w:r>
      <w:proofErr w:type="spellEnd"/>
      <w:r w:rsidRPr="005E5842">
        <w:rPr>
          <w:rFonts w:ascii="Arabic Typesetting" w:hAnsi="Arabic Typesetting" w:cs="Arabic Typesetting"/>
          <w:b/>
          <w:bCs/>
          <w:sz w:val="96"/>
          <w:szCs w:val="96"/>
          <w:rtl/>
        </w:rPr>
        <w:t xml:space="preserve"> والنفقة منها عليه حتي يبلغ أشده ، فالدولة </w:t>
      </w:r>
      <w:proofErr w:type="spellStart"/>
      <w:r w:rsidRPr="005E5842">
        <w:rPr>
          <w:rFonts w:ascii="Arabic Typesetting" w:hAnsi="Arabic Typesetting" w:cs="Arabic Typesetting"/>
          <w:b/>
          <w:bCs/>
          <w:sz w:val="96"/>
          <w:szCs w:val="96"/>
          <w:rtl/>
        </w:rPr>
        <w:t>مسؤلة</w:t>
      </w:r>
      <w:proofErr w:type="spellEnd"/>
      <w:r w:rsidRPr="005E5842">
        <w:rPr>
          <w:rFonts w:ascii="Arabic Typesetting" w:hAnsi="Arabic Typesetting" w:cs="Arabic Typesetting"/>
          <w:b/>
          <w:bCs/>
          <w:sz w:val="96"/>
          <w:szCs w:val="96"/>
          <w:rtl/>
        </w:rPr>
        <w:t xml:space="preserve"> </w:t>
      </w:r>
      <w:r w:rsidRPr="005E5842">
        <w:rPr>
          <w:rFonts w:ascii="Arabic Typesetting" w:hAnsi="Arabic Typesetting" w:cs="Arabic Typesetting"/>
          <w:b/>
          <w:bCs/>
          <w:sz w:val="96"/>
          <w:szCs w:val="96"/>
          <w:rtl/>
        </w:rPr>
        <w:lastRenderedPageBreak/>
        <w:t xml:space="preserve">عن </w:t>
      </w:r>
      <w:proofErr w:type="spellStart"/>
      <w:r w:rsidRPr="005E5842">
        <w:rPr>
          <w:rFonts w:ascii="Arabic Typesetting" w:hAnsi="Arabic Typesetting" w:cs="Arabic Typesetting"/>
          <w:b/>
          <w:bCs/>
          <w:sz w:val="96"/>
          <w:szCs w:val="96"/>
          <w:rtl/>
        </w:rPr>
        <w:t>توفيرالجانب</w:t>
      </w:r>
      <w:proofErr w:type="spellEnd"/>
      <w:r w:rsidRPr="005E5842">
        <w:rPr>
          <w:rFonts w:ascii="Arabic Typesetting" w:hAnsi="Arabic Typesetting" w:cs="Arabic Typesetting"/>
          <w:b/>
          <w:bCs/>
          <w:sz w:val="96"/>
          <w:szCs w:val="96"/>
          <w:rtl/>
        </w:rPr>
        <w:t xml:space="preserve"> النفسي </w:t>
      </w:r>
      <w:proofErr w:type="spellStart"/>
      <w:r w:rsidRPr="005E5842">
        <w:rPr>
          <w:rFonts w:ascii="Arabic Typesetting" w:hAnsi="Arabic Typesetting" w:cs="Arabic Typesetting"/>
          <w:b/>
          <w:bCs/>
          <w:sz w:val="96"/>
          <w:szCs w:val="96"/>
          <w:rtl/>
        </w:rPr>
        <w:t>والإجتماعي</w:t>
      </w:r>
      <w:proofErr w:type="spellEnd"/>
      <w:r w:rsidRPr="005E5842">
        <w:rPr>
          <w:rFonts w:ascii="Arabic Typesetting" w:hAnsi="Arabic Typesetting" w:cs="Arabic Typesetting"/>
          <w:b/>
          <w:bCs/>
          <w:sz w:val="96"/>
          <w:szCs w:val="96"/>
          <w:rtl/>
        </w:rPr>
        <w:t xml:space="preserve"> لهذا اليتيم حتي لا يشعر بالوحدة أو </w:t>
      </w:r>
    </w:p>
    <w:p w:rsidR="00480282" w:rsidRPr="005E5842" w:rsidRDefault="00480282" w:rsidP="00480282">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العزلة سبب يتمه وفقره.</w:t>
      </w:r>
    </w:p>
    <w:p w:rsidR="00480282" w:rsidRPr="005E5842" w:rsidRDefault="00480282" w:rsidP="00480282">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وقال الدكتور عبدالفتاح خضر أستاذ التفسير بكلية الدعوة جامعة الأزهر ، لا أجد مطلقاً </w:t>
      </w:r>
      <w:proofErr w:type="spellStart"/>
      <w:r w:rsidRPr="005E5842">
        <w:rPr>
          <w:rFonts w:ascii="Arabic Typesetting" w:hAnsi="Arabic Typesetting" w:cs="Arabic Typesetting"/>
          <w:b/>
          <w:bCs/>
          <w:sz w:val="96"/>
          <w:szCs w:val="96"/>
          <w:rtl/>
        </w:rPr>
        <w:t>إهتماما</w:t>
      </w:r>
      <w:proofErr w:type="spellEnd"/>
      <w:r w:rsidRPr="005E5842">
        <w:rPr>
          <w:rFonts w:ascii="Arabic Typesetting" w:hAnsi="Arabic Typesetting" w:cs="Arabic Typesetting"/>
          <w:b/>
          <w:bCs/>
          <w:sz w:val="96"/>
          <w:szCs w:val="96"/>
          <w:rtl/>
        </w:rPr>
        <w:t xml:space="preserve"> بالضعيف </w:t>
      </w:r>
      <w:proofErr w:type="spellStart"/>
      <w:r w:rsidRPr="005E5842">
        <w:rPr>
          <w:rFonts w:ascii="Arabic Typesetting" w:hAnsi="Arabic Typesetting" w:cs="Arabic Typesetting"/>
          <w:b/>
          <w:bCs/>
          <w:sz w:val="96"/>
          <w:szCs w:val="96"/>
          <w:rtl/>
        </w:rPr>
        <w:t>كإهتمام</w:t>
      </w:r>
      <w:proofErr w:type="spellEnd"/>
      <w:r w:rsidRPr="005E5842">
        <w:rPr>
          <w:rFonts w:ascii="Arabic Typesetting" w:hAnsi="Arabic Typesetting" w:cs="Arabic Typesetting"/>
          <w:b/>
          <w:bCs/>
          <w:sz w:val="96"/>
          <w:szCs w:val="96"/>
          <w:rtl/>
        </w:rPr>
        <w:t xml:space="preserve"> الشريعة الإسلامية بالمرأة والطفل واليتيم هؤلاء أولاهم الإسلام عناية ورعاية خاصة من خلال ما جاء في القرآن والسنة وعمل السلف الصالح رضوان الله عليهم أجمعين .</w:t>
      </w:r>
    </w:p>
    <w:p w:rsidR="00480282" w:rsidRDefault="00480282" w:rsidP="00480282">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 xml:space="preserve">فالقرآن الكريم صان مال اليتيم وحذر من تبديله أو خلطه بغيره أو </w:t>
      </w:r>
    </w:p>
    <w:p w:rsidR="00480282" w:rsidRDefault="00480282" w:rsidP="00480282">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تعريضه للهلاك ولو بتغيير ملامحه { وَآتُوا الْيَتَامَى أَمْوَالَهُمْ وَلَا تَتَبَدَّلُوا </w:t>
      </w:r>
    </w:p>
    <w:p w:rsidR="00480282" w:rsidRPr="005E5842" w:rsidRDefault="00480282" w:rsidP="00480282">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الْخَبِيثَ بِالطَّيِّبِ وَلَا تَأْكُلُوا أَمْوَالَهُمْ إِلَى أَمْوَالِكُمْ إِنَّهُ كَانَ حُوبًا كَبِيرًا.</w:t>
      </w:r>
    </w:p>
    <w:p w:rsidR="00480282" w:rsidRPr="005E5842" w:rsidRDefault="00480282" w:rsidP="00480282">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وتابع خضر ، أن الإسلام  اليتيم معاملة فاقت الحد من خلال نهي صريح عن نهره أو شتمه أو تنقصه حيث قال تعالى( فَأَمَّا الْيَتِيمَ فَلَا تَقْهَرْ ) بل وأمر الولي بأن يختبره </w:t>
      </w:r>
      <w:r w:rsidRPr="005E5842">
        <w:rPr>
          <w:rFonts w:ascii="Arabic Typesetting" w:hAnsi="Arabic Typesetting" w:cs="Arabic Typesetting"/>
          <w:b/>
          <w:bCs/>
          <w:sz w:val="96"/>
          <w:szCs w:val="96"/>
          <w:rtl/>
        </w:rPr>
        <w:lastRenderedPageBreak/>
        <w:t>ليقف منافحا عن نفسه في معتركات الحياة ليعتمد على ربه ثم على ذاته فقال عز من قائل :{ وَابْتَلُوا الْيَتَامَى حَتَّى إِذَا بَلَغُوا النِّكَاحَ فَإِنْ آنَسْتُمْ مِنْهُمْ رُشْدًا فَادْفَعُوا إِلَيْهِمْ أَمْوَالَهُمْ وَلَا تَأْكُلُوهَا إِسْرَافًا وَبِدَارًا أَنْ يَكْبَرُوا ..}</w:t>
      </w:r>
    </w:p>
    <w:p w:rsidR="00480282" w:rsidRPr="005E5842" w:rsidRDefault="00480282" w:rsidP="00480282">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وأوضح استاذ التفسير ، أن الإسلام  هوَّل  ورهب وتوعد كل من تسول له نفسه </w:t>
      </w:r>
      <w:proofErr w:type="spellStart"/>
      <w:r w:rsidRPr="005E5842">
        <w:rPr>
          <w:rFonts w:ascii="Arabic Typesetting" w:hAnsi="Arabic Typesetting" w:cs="Arabic Typesetting"/>
          <w:b/>
          <w:bCs/>
          <w:sz w:val="96"/>
          <w:szCs w:val="96"/>
          <w:rtl/>
        </w:rPr>
        <w:t>الإقتراب</w:t>
      </w:r>
      <w:proofErr w:type="spellEnd"/>
      <w:r w:rsidRPr="005E5842">
        <w:rPr>
          <w:rFonts w:ascii="Arabic Typesetting" w:hAnsi="Arabic Typesetting" w:cs="Arabic Typesetting"/>
          <w:b/>
          <w:bCs/>
          <w:sz w:val="96"/>
          <w:szCs w:val="96"/>
          <w:rtl/>
        </w:rPr>
        <w:t xml:space="preserve"> من أكل مال اليتيم فقال تعالى:" إِنَّ الَّذِينَ يَأْكُلُونَ أَمْوَالَ الْيَتَامَى </w:t>
      </w:r>
      <w:r w:rsidRPr="005E5842">
        <w:rPr>
          <w:rFonts w:ascii="Arabic Typesetting" w:hAnsi="Arabic Typesetting" w:cs="Arabic Typesetting"/>
          <w:b/>
          <w:bCs/>
          <w:sz w:val="96"/>
          <w:szCs w:val="96"/>
          <w:rtl/>
        </w:rPr>
        <w:lastRenderedPageBreak/>
        <w:t>ظُلْمًا إِنَّمَا يَأْكُلُونَ فِي بُطُونِهِمْ نَارًا وَسَيَصْلَوْنَ سَعِيرًا ) وأن الدولة عليها  لليتيم حقوق منها إيواؤه وإكرامه وإطعامه وتعليمه وتزويجه بعد أن تطلب له مهنة شريفة يكتسب منها قوته ورزقه .</w:t>
      </w:r>
    </w:p>
    <w:p w:rsidR="00480282" w:rsidRDefault="00480282" w:rsidP="00480282">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وفي السياق ذاته. قال الدكتور صلاح سعد أستاذ العقيدة بكلية أصول الدين بجامعة الأزهر ، أن  الإسلام حافظ  على حقوق اليتامى سواء </w:t>
      </w:r>
      <w:proofErr w:type="spellStart"/>
      <w:r w:rsidRPr="005E5842">
        <w:rPr>
          <w:rFonts w:ascii="Arabic Typesetting" w:hAnsi="Arabic Typesetting" w:cs="Arabic Typesetting"/>
          <w:b/>
          <w:bCs/>
          <w:sz w:val="96"/>
          <w:szCs w:val="96"/>
          <w:rtl/>
        </w:rPr>
        <w:t>التى</w:t>
      </w:r>
      <w:proofErr w:type="spellEnd"/>
      <w:r w:rsidRPr="005E5842">
        <w:rPr>
          <w:rFonts w:ascii="Arabic Typesetting" w:hAnsi="Arabic Typesetting" w:cs="Arabic Typesetting"/>
          <w:b/>
          <w:bCs/>
          <w:sz w:val="96"/>
          <w:szCs w:val="96"/>
          <w:rtl/>
        </w:rPr>
        <w:t xml:space="preserve"> حصلوا عليها عن طريق الميراث </w:t>
      </w:r>
      <w:proofErr w:type="spellStart"/>
      <w:r w:rsidRPr="005E5842">
        <w:rPr>
          <w:rFonts w:ascii="Arabic Typesetting" w:hAnsi="Arabic Typesetting" w:cs="Arabic Typesetting"/>
          <w:b/>
          <w:bCs/>
          <w:sz w:val="96"/>
          <w:szCs w:val="96"/>
          <w:rtl/>
        </w:rPr>
        <w:t>الشرعى</w:t>
      </w:r>
      <w:proofErr w:type="spellEnd"/>
      <w:r w:rsidRPr="005E5842">
        <w:rPr>
          <w:rFonts w:ascii="Arabic Typesetting" w:hAnsi="Arabic Typesetting" w:cs="Arabic Typesetting"/>
          <w:b/>
          <w:bCs/>
          <w:sz w:val="96"/>
          <w:szCs w:val="96"/>
          <w:rtl/>
        </w:rPr>
        <w:t xml:space="preserve"> أو </w:t>
      </w:r>
      <w:proofErr w:type="spellStart"/>
      <w:r w:rsidRPr="005E5842">
        <w:rPr>
          <w:rFonts w:ascii="Arabic Typesetting" w:hAnsi="Arabic Typesetting" w:cs="Arabic Typesetting"/>
          <w:b/>
          <w:bCs/>
          <w:sz w:val="96"/>
          <w:szCs w:val="96"/>
          <w:rtl/>
        </w:rPr>
        <w:t>التى</w:t>
      </w:r>
      <w:proofErr w:type="spellEnd"/>
      <w:r w:rsidRPr="005E5842">
        <w:rPr>
          <w:rFonts w:ascii="Arabic Typesetting" w:hAnsi="Arabic Typesetting" w:cs="Arabic Typesetting"/>
          <w:b/>
          <w:bCs/>
          <w:sz w:val="96"/>
          <w:szCs w:val="96"/>
          <w:rtl/>
        </w:rPr>
        <w:t xml:space="preserve"> حصلوا </w:t>
      </w:r>
      <w:r w:rsidRPr="005E5842">
        <w:rPr>
          <w:rFonts w:ascii="Arabic Typesetting" w:hAnsi="Arabic Typesetting" w:cs="Arabic Typesetting"/>
          <w:b/>
          <w:bCs/>
          <w:sz w:val="96"/>
          <w:szCs w:val="96"/>
          <w:rtl/>
        </w:rPr>
        <w:lastRenderedPageBreak/>
        <w:t xml:space="preserve">عليها من مصادر الزكاة والإنفاق ،كما حافظ على حياته  أن يحيا حياة كريمة من خلال الدعوة الى كفالته. لكن على الوجه المقابل لم يأمرنا الإسلام بإهمال تربية اليتيم وعدم الأخذ على يديه عند الخطأ تحت ذريعة الرأفة والشفقة بل أمر الإسلام القائم على أمر اليتيم أن يأخذ على يديه عند الخطأ وهذا من الواجب الذى </w:t>
      </w:r>
      <w:proofErr w:type="spellStart"/>
      <w:r w:rsidRPr="005E5842">
        <w:rPr>
          <w:rFonts w:ascii="Arabic Typesetting" w:hAnsi="Arabic Typesetting" w:cs="Arabic Typesetting"/>
          <w:b/>
          <w:bCs/>
          <w:sz w:val="96"/>
          <w:szCs w:val="96"/>
          <w:rtl/>
        </w:rPr>
        <w:t>ينبغى</w:t>
      </w:r>
      <w:proofErr w:type="spellEnd"/>
      <w:r w:rsidRPr="005E5842">
        <w:rPr>
          <w:rFonts w:ascii="Arabic Typesetting" w:hAnsi="Arabic Typesetting" w:cs="Arabic Typesetting"/>
          <w:b/>
          <w:bCs/>
          <w:sz w:val="96"/>
          <w:szCs w:val="96"/>
          <w:rtl/>
        </w:rPr>
        <w:t xml:space="preserve"> اتباعه لمن يكفل يتيما ،فقد سئل ابن سيرين عن ضرب اليتيم فقال (اصنع به ما تصنع بولدك ،واضربه بما تضرب به ولدك) </w:t>
      </w:r>
      <w:r w:rsidRPr="005E5842">
        <w:rPr>
          <w:rFonts w:ascii="Arabic Typesetting" w:hAnsi="Arabic Typesetting" w:cs="Arabic Typesetting"/>
          <w:b/>
          <w:bCs/>
          <w:sz w:val="96"/>
          <w:szCs w:val="96"/>
          <w:rtl/>
        </w:rPr>
        <w:lastRenderedPageBreak/>
        <w:t>فقد يظن هؤلاء أن ضرب اليتيم ولو للتربية تتنافى مع وصايا الإسلام تجاهه لكن على العكس من ذلك فإن أهمله فقد يخرج للمجتمع شخصا منحرفا يضيع بين الناس وفى هذا الوقت لا يلوم نفسه بل يلوم حرمانه من والديه ويلوم القائمين على تربيته .</w:t>
      </w:r>
    </w:p>
    <w:p w:rsidR="00480282" w:rsidRPr="005E5842" w:rsidRDefault="00480282" w:rsidP="00480282">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وأكد استاذ العقيدة ، أن تعاليم الإسلام أثمرت العديد من جهات رعاية الأيتام ويتسابق المسلون </w:t>
      </w:r>
      <w:proofErr w:type="spellStart"/>
      <w:r w:rsidRPr="005E5842">
        <w:rPr>
          <w:rFonts w:ascii="Arabic Typesetting" w:hAnsi="Arabic Typesetting" w:cs="Arabic Typesetting"/>
          <w:b/>
          <w:bCs/>
          <w:sz w:val="96"/>
          <w:szCs w:val="96"/>
          <w:rtl/>
        </w:rPr>
        <w:t>فى</w:t>
      </w:r>
      <w:proofErr w:type="spellEnd"/>
      <w:r w:rsidRPr="005E5842">
        <w:rPr>
          <w:rFonts w:ascii="Arabic Typesetting" w:hAnsi="Arabic Typesetting" w:cs="Arabic Typesetting"/>
          <w:b/>
          <w:bCs/>
          <w:sz w:val="96"/>
          <w:szCs w:val="96"/>
          <w:rtl/>
        </w:rPr>
        <w:t xml:space="preserve"> دعم هذا الفعل الخيّر </w:t>
      </w:r>
      <w:r w:rsidRPr="005E5842">
        <w:rPr>
          <w:rFonts w:ascii="Arabic Typesetting" w:hAnsi="Arabic Typesetting" w:cs="Arabic Typesetting"/>
          <w:b/>
          <w:bCs/>
          <w:sz w:val="96"/>
          <w:szCs w:val="96"/>
          <w:rtl/>
        </w:rPr>
        <w:lastRenderedPageBreak/>
        <w:t xml:space="preserve">ابتغاء مرضات الله ، وليعلم الذين يديرون هذه الديار والقائمون عليها أنهم تحملوا مسئولية كبيرة أمام الله </w:t>
      </w:r>
      <w:proofErr w:type="spellStart"/>
      <w:r w:rsidRPr="005E5842">
        <w:rPr>
          <w:rFonts w:ascii="Arabic Typesetting" w:hAnsi="Arabic Typesetting" w:cs="Arabic Typesetting"/>
          <w:b/>
          <w:bCs/>
          <w:sz w:val="96"/>
          <w:szCs w:val="96"/>
          <w:rtl/>
        </w:rPr>
        <w:t>عزوجل</w:t>
      </w:r>
      <w:proofErr w:type="spellEnd"/>
      <w:r w:rsidRPr="005E5842">
        <w:rPr>
          <w:rFonts w:ascii="Arabic Typesetting" w:hAnsi="Arabic Typesetting" w:cs="Arabic Typesetting"/>
          <w:b/>
          <w:bCs/>
          <w:sz w:val="96"/>
          <w:szCs w:val="96"/>
          <w:rtl/>
        </w:rPr>
        <w:t xml:space="preserve"> فإن هم أدوا حقها فهنيئا لهم برفقة رسول الله </w:t>
      </w:r>
      <w:proofErr w:type="spellStart"/>
      <w:r w:rsidRPr="005E5842">
        <w:rPr>
          <w:rFonts w:ascii="Arabic Typesetting" w:hAnsi="Arabic Typesetting" w:cs="Arabic Typesetting"/>
          <w:b/>
          <w:bCs/>
          <w:sz w:val="96"/>
          <w:szCs w:val="96"/>
          <w:rtl/>
        </w:rPr>
        <w:t>فى</w:t>
      </w:r>
      <w:proofErr w:type="spellEnd"/>
      <w:r w:rsidRPr="005E5842">
        <w:rPr>
          <w:rFonts w:ascii="Arabic Typesetting" w:hAnsi="Arabic Typesetting" w:cs="Arabic Typesetting"/>
          <w:b/>
          <w:bCs/>
          <w:sz w:val="96"/>
          <w:szCs w:val="96"/>
          <w:rtl/>
        </w:rPr>
        <w:t xml:space="preserve"> الجنة ، وإن قصروا </w:t>
      </w:r>
      <w:proofErr w:type="spellStart"/>
      <w:r w:rsidRPr="005E5842">
        <w:rPr>
          <w:rFonts w:ascii="Arabic Typesetting" w:hAnsi="Arabic Typesetting" w:cs="Arabic Typesetting"/>
          <w:b/>
          <w:bCs/>
          <w:sz w:val="96"/>
          <w:szCs w:val="96"/>
          <w:rtl/>
        </w:rPr>
        <w:t>فى</w:t>
      </w:r>
      <w:proofErr w:type="spellEnd"/>
      <w:r w:rsidRPr="005E5842">
        <w:rPr>
          <w:rFonts w:ascii="Arabic Typesetting" w:hAnsi="Arabic Typesetting" w:cs="Arabic Typesetting"/>
          <w:b/>
          <w:bCs/>
          <w:sz w:val="96"/>
          <w:szCs w:val="96"/>
          <w:rtl/>
        </w:rPr>
        <w:t xml:space="preserve"> حقها فويل لهم ثم ويل لهم ثم ويل لهم .</w:t>
      </w:r>
      <w:r w:rsidRPr="005E5842">
        <w:rPr>
          <w:sz w:val="96"/>
          <w:szCs w:val="96"/>
          <w:rtl/>
        </w:rPr>
        <w:t xml:space="preserve"> </w:t>
      </w:r>
    </w:p>
    <w:p w:rsidR="00480282" w:rsidRPr="00C60128" w:rsidRDefault="00480282" w:rsidP="00480282">
      <w:pPr>
        <w:rPr>
          <w:rFonts w:ascii="Arabic Typesetting" w:hAnsi="Arabic Typesetting" w:cs="Arabic Typesetting"/>
          <w:b/>
          <w:bCs/>
          <w:sz w:val="60"/>
          <w:szCs w:val="60"/>
          <w:rtl/>
        </w:rPr>
      </w:pPr>
      <w:r w:rsidRPr="00C60128">
        <w:rPr>
          <w:rFonts w:ascii="Arabic Typesetting" w:hAnsi="Arabic Typesetting" w:cs="Arabic Typesetting" w:hint="cs"/>
          <w:b/>
          <w:bCs/>
          <w:sz w:val="60"/>
          <w:szCs w:val="60"/>
          <w:rtl/>
        </w:rPr>
        <w:t xml:space="preserve">[ </w:t>
      </w:r>
      <w:r w:rsidRPr="00C60128">
        <w:rPr>
          <w:rFonts w:ascii="Arabic Typesetting" w:hAnsi="Arabic Typesetting" w:cs="Arabic Typesetting"/>
          <w:b/>
          <w:bCs/>
          <w:sz w:val="60"/>
          <w:szCs w:val="60"/>
          <w:rtl/>
        </w:rPr>
        <w:t>الأنترنت – موقع علماء الدين : الإسلام حفظ حقوق اليتيم وأوصي بحسن معاملته - كتبت : نعمات مدحت</w:t>
      </w:r>
      <w:r w:rsidRPr="00C60128">
        <w:rPr>
          <w:rFonts w:ascii="Arabic Typesetting" w:hAnsi="Arabic Typesetting" w:cs="Arabic Typesetting" w:hint="cs"/>
          <w:b/>
          <w:bCs/>
          <w:sz w:val="60"/>
          <w:szCs w:val="60"/>
          <w:rtl/>
        </w:rPr>
        <w:t xml:space="preserve"> ]</w:t>
      </w:r>
    </w:p>
    <w:p w:rsidR="00480282" w:rsidRPr="00C60128" w:rsidRDefault="00480282" w:rsidP="00480282">
      <w:pPr>
        <w:rPr>
          <w:rFonts w:ascii="Arabic Typesetting" w:hAnsi="Arabic Typesetting" w:cs="Arabic Typesetting"/>
          <w:b/>
          <w:bCs/>
          <w:sz w:val="96"/>
          <w:szCs w:val="96"/>
          <w:rtl/>
        </w:rPr>
      </w:pPr>
      <w:r w:rsidRPr="00C60128">
        <w:rPr>
          <w:rFonts w:ascii="Arabic Typesetting" w:hAnsi="Arabic Typesetting" w:cs="Arabic Typesetting"/>
          <w:b/>
          <w:bCs/>
          <w:sz w:val="96"/>
          <w:szCs w:val="96"/>
          <w:rtl/>
        </w:rPr>
        <w:t>إلى هنا ونكمل في الحلقة التالية والسلام عليكم ورحمة الله وبركاته .</w:t>
      </w:r>
    </w:p>
    <w:p w:rsidR="00E32F74" w:rsidRDefault="00E32F74">
      <w:bookmarkStart w:id="0" w:name="_GoBack"/>
      <w:bookmarkEnd w:id="0"/>
    </w:p>
    <w:sectPr w:rsidR="00E32F74" w:rsidSect="00BB584D">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E32" w:rsidRDefault="000F1E32" w:rsidP="00480282">
      <w:pPr>
        <w:spacing w:after="0" w:line="240" w:lineRule="auto"/>
      </w:pPr>
      <w:r>
        <w:separator/>
      </w:r>
    </w:p>
  </w:endnote>
  <w:endnote w:type="continuationSeparator" w:id="0">
    <w:p w:rsidR="000F1E32" w:rsidRDefault="000F1E32" w:rsidP="00480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FF" w:usb2="00000029" w:usb3="00000000" w:csb0="000001FF" w:csb1="00000000"/>
  </w:font>
  <w:font w:name="Times New Roman">
    <w:panose1 w:val="02020603050405020304"/>
    <w:charset w:val="00"/>
    <w:family w:val="roman"/>
    <w:pitch w:val="variable"/>
    <w:sig w:usb0="E0002E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25362047"/>
      <w:docPartObj>
        <w:docPartGallery w:val="Page Numbers (Bottom of Page)"/>
        <w:docPartUnique/>
      </w:docPartObj>
    </w:sdtPr>
    <w:sdtContent>
      <w:p w:rsidR="00480282" w:rsidRDefault="00480282">
        <w:pPr>
          <w:pStyle w:val="a4"/>
          <w:jc w:val="center"/>
        </w:pPr>
        <w:r>
          <w:fldChar w:fldCharType="begin"/>
        </w:r>
        <w:r>
          <w:instrText>PAGE   \* MERGEFORMAT</w:instrText>
        </w:r>
        <w:r>
          <w:fldChar w:fldCharType="separate"/>
        </w:r>
        <w:r w:rsidRPr="00480282">
          <w:rPr>
            <w:noProof/>
            <w:rtl/>
            <w:lang w:val="ar-SA"/>
          </w:rPr>
          <w:t>9</w:t>
        </w:r>
        <w:r>
          <w:fldChar w:fldCharType="end"/>
        </w:r>
      </w:p>
    </w:sdtContent>
  </w:sdt>
  <w:p w:rsidR="00480282" w:rsidRDefault="0048028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E32" w:rsidRDefault="000F1E32" w:rsidP="00480282">
      <w:pPr>
        <w:spacing w:after="0" w:line="240" w:lineRule="auto"/>
      </w:pPr>
      <w:r>
        <w:separator/>
      </w:r>
    </w:p>
  </w:footnote>
  <w:footnote w:type="continuationSeparator" w:id="0">
    <w:p w:rsidR="000F1E32" w:rsidRDefault="000F1E32" w:rsidP="004802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282"/>
    <w:rsid w:val="000F1E32"/>
    <w:rsid w:val="00480282"/>
    <w:rsid w:val="00BB584D"/>
    <w:rsid w:val="00E32F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282"/>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80282"/>
    <w:pPr>
      <w:tabs>
        <w:tab w:val="center" w:pos="4153"/>
        <w:tab w:val="right" w:pos="8306"/>
      </w:tabs>
      <w:spacing w:after="0" w:line="240" w:lineRule="auto"/>
    </w:pPr>
  </w:style>
  <w:style w:type="character" w:customStyle="1" w:styleId="Char">
    <w:name w:val="رأس الصفحة Char"/>
    <w:basedOn w:val="a0"/>
    <w:link w:val="a3"/>
    <w:uiPriority w:val="99"/>
    <w:rsid w:val="00480282"/>
    <w:rPr>
      <w:rFonts w:cs="Arial"/>
    </w:rPr>
  </w:style>
  <w:style w:type="paragraph" w:styleId="a4">
    <w:name w:val="footer"/>
    <w:basedOn w:val="a"/>
    <w:link w:val="Char0"/>
    <w:uiPriority w:val="99"/>
    <w:unhideWhenUsed/>
    <w:rsid w:val="00480282"/>
    <w:pPr>
      <w:tabs>
        <w:tab w:val="center" w:pos="4153"/>
        <w:tab w:val="right" w:pos="8306"/>
      </w:tabs>
      <w:spacing w:after="0" w:line="240" w:lineRule="auto"/>
    </w:pPr>
  </w:style>
  <w:style w:type="character" w:customStyle="1" w:styleId="Char0">
    <w:name w:val="تذييل الصفحة Char"/>
    <w:basedOn w:val="a0"/>
    <w:link w:val="a4"/>
    <w:uiPriority w:val="99"/>
    <w:rsid w:val="00480282"/>
    <w:rPr>
      <w:rFonts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282"/>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80282"/>
    <w:pPr>
      <w:tabs>
        <w:tab w:val="center" w:pos="4153"/>
        <w:tab w:val="right" w:pos="8306"/>
      </w:tabs>
      <w:spacing w:after="0" w:line="240" w:lineRule="auto"/>
    </w:pPr>
  </w:style>
  <w:style w:type="character" w:customStyle="1" w:styleId="Char">
    <w:name w:val="رأس الصفحة Char"/>
    <w:basedOn w:val="a0"/>
    <w:link w:val="a3"/>
    <w:uiPriority w:val="99"/>
    <w:rsid w:val="00480282"/>
    <w:rPr>
      <w:rFonts w:cs="Arial"/>
    </w:rPr>
  </w:style>
  <w:style w:type="paragraph" w:styleId="a4">
    <w:name w:val="footer"/>
    <w:basedOn w:val="a"/>
    <w:link w:val="Char0"/>
    <w:uiPriority w:val="99"/>
    <w:unhideWhenUsed/>
    <w:rsid w:val="00480282"/>
    <w:pPr>
      <w:tabs>
        <w:tab w:val="center" w:pos="4153"/>
        <w:tab w:val="right" w:pos="8306"/>
      </w:tabs>
      <w:spacing w:after="0" w:line="240" w:lineRule="auto"/>
    </w:pPr>
  </w:style>
  <w:style w:type="character" w:customStyle="1" w:styleId="Char0">
    <w:name w:val="تذييل الصفحة Char"/>
    <w:basedOn w:val="a0"/>
    <w:link w:val="a4"/>
    <w:uiPriority w:val="99"/>
    <w:rsid w:val="00480282"/>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515</Words>
  <Characters>2937</Characters>
  <Application>Microsoft Office Word</Application>
  <DocSecurity>0</DocSecurity>
  <Lines>24</Lines>
  <Paragraphs>6</Paragraphs>
  <ScaleCrop>false</ScaleCrop>
  <Company>Ahmed-Under</Company>
  <LinksUpToDate>false</LinksUpToDate>
  <CharactersWithSpaces>3446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2021-03-16T21:50:00Z</dcterms:created>
  <dcterms:modified xsi:type="dcterms:W3CDTF">2021-03-16T21:50:00Z</dcterms:modified>
</cp:coreProperties>
</file>