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67" w:rsidRPr="00984423" w:rsidRDefault="00BB6367" w:rsidP="00BB6367">
      <w:pPr>
        <w:rPr>
          <w:rFonts w:ascii="Arabic Typesetting" w:hAnsi="Arabic Typesetting" w:cs="Arabic Typesetting"/>
          <w:b/>
          <w:bCs/>
          <w:sz w:val="96"/>
          <w:szCs w:val="96"/>
          <w:rtl/>
        </w:rPr>
      </w:pPr>
      <w:r w:rsidRPr="0098442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B6367" w:rsidRPr="00AC740A" w:rsidRDefault="00BB6367" w:rsidP="00BB6367">
      <w:pPr>
        <w:rPr>
          <w:rFonts w:ascii="Arabic Typesetting" w:hAnsi="Arabic Typesetting" w:cs="Arabic Typesetting"/>
          <w:b/>
          <w:bCs/>
          <w:sz w:val="90"/>
          <w:szCs w:val="90"/>
          <w:rtl/>
        </w:rPr>
      </w:pPr>
      <w:r>
        <w:rPr>
          <w:rFonts w:ascii="Arabic Typesetting" w:hAnsi="Arabic Typesetting" w:cs="Arabic Typesetting" w:hint="cs"/>
          <w:b/>
          <w:bCs/>
          <w:sz w:val="96"/>
          <w:szCs w:val="96"/>
          <w:rtl/>
        </w:rPr>
        <w:t>الثانية</w:t>
      </w:r>
      <w:r w:rsidRPr="00984423">
        <w:rPr>
          <w:rFonts w:ascii="Arabic Typesetting" w:hAnsi="Arabic Typesetting" w:cs="Arabic Typesetting"/>
          <w:b/>
          <w:bCs/>
          <w:sz w:val="96"/>
          <w:szCs w:val="96"/>
          <w:rtl/>
        </w:rPr>
        <w:t xml:space="preserve"> والأربعون في موضوع(</w:t>
      </w:r>
      <w:proofErr w:type="spellStart"/>
      <w:r w:rsidRPr="00984423">
        <w:rPr>
          <w:rFonts w:ascii="Arabic Typesetting" w:hAnsi="Arabic Typesetting" w:cs="Arabic Typesetting"/>
          <w:b/>
          <w:bCs/>
          <w:sz w:val="96"/>
          <w:szCs w:val="96"/>
          <w:rtl/>
        </w:rPr>
        <w:t>القديرالقادرالمقتدر</w:t>
      </w:r>
      <w:proofErr w:type="spellEnd"/>
      <w:r w:rsidRPr="00984423">
        <w:rPr>
          <w:rFonts w:ascii="Arabic Typesetting" w:hAnsi="Arabic Typesetting" w:cs="Arabic Typesetting"/>
          <w:b/>
          <w:bCs/>
          <w:sz w:val="96"/>
          <w:szCs w:val="96"/>
          <w:rtl/>
        </w:rPr>
        <w:t xml:space="preserve">) من اسماء الله الحسنى  </w:t>
      </w:r>
      <w:r w:rsidRPr="00AC740A">
        <w:rPr>
          <w:rFonts w:ascii="Arabic Typesetting" w:hAnsi="Arabic Typesetting" w:cs="Arabic Typesetting"/>
          <w:b/>
          <w:bCs/>
          <w:sz w:val="90"/>
          <w:szCs w:val="90"/>
          <w:rtl/>
        </w:rPr>
        <w:t xml:space="preserve">وصفاته وهي </w:t>
      </w:r>
      <w:proofErr w:type="spellStart"/>
      <w:r w:rsidRPr="00AC740A">
        <w:rPr>
          <w:rFonts w:ascii="Arabic Typesetting" w:hAnsi="Arabic Typesetting" w:cs="Arabic Typesetting"/>
          <w:b/>
          <w:bCs/>
          <w:sz w:val="90"/>
          <w:szCs w:val="90"/>
          <w:rtl/>
        </w:rPr>
        <w:t>بعنوان:أصول</w:t>
      </w:r>
      <w:proofErr w:type="spellEnd"/>
      <w:r w:rsidRPr="00AC740A">
        <w:rPr>
          <w:rFonts w:ascii="Arabic Typesetting" w:hAnsi="Arabic Typesetting" w:cs="Arabic Typesetting"/>
          <w:b/>
          <w:bCs/>
          <w:sz w:val="90"/>
          <w:szCs w:val="90"/>
          <w:rtl/>
        </w:rPr>
        <w:t xml:space="preserve"> الإيمان (قدرته على الأشياء وخلقه وإيجاده لها ) :                                      </w:t>
      </w:r>
    </w:p>
    <w:p w:rsidR="00BB6367" w:rsidRDefault="00BB6367" w:rsidP="00BB636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والخلاصة أن الله سبحانه ورسوله نفيا الإيمان عن بعض من ترك بعض</w:t>
      </w:r>
    </w:p>
    <w:p w:rsidR="00BB6367" w:rsidRDefault="00BB6367" w:rsidP="00BB636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واجبات الإيمان وأثبتا له الإسلام، فهذه الأصول الستة هي أصول الدين كله، فمن </w:t>
      </w:r>
      <w:r w:rsidRPr="00975C86">
        <w:rPr>
          <w:rFonts w:ascii="Arabic Typesetting" w:hAnsi="Arabic Typesetting" w:cs="Arabic Typesetting"/>
          <w:b/>
          <w:bCs/>
          <w:sz w:val="96"/>
          <w:szCs w:val="96"/>
          <w:rtl/>
        </w:rPr>
        <w:lastRenderedPageBreak/>
        <w:t xml:space="preserve">أتى بها مع الأعمال الظاهرة صار مسلمًا مؤمنًا، ومن لم يأت بها فلا إسلام له ولا إيمان، كالمنافقين؛ فإنهم لما أظهروا الإسلام وادعوا الإيمان وصلوا مع الناس وحجوا مع الناس وجاهدوا مع الناس إلى غير ذلك، ولكنهم في الباطن ليسوا مع المسلمين، بل هم في جانب والمسلمون في جانب؛ لأنهم مكذبون لله ورسوله، منكرون لما جاءت به الرسل في الباطن، متظاهرون بالإسلام لحظوظهم العاجلة ولمقاصد معروفة؛ أكذبهم الله في ذلك، وصاروا </w:t>
      </w:r>
      <w:r w:rsidRPr="00975C86">
        <w:rPr>
          <w:rFonts w:ascii="Arabic Typesetting" w:hAnsi="Arabic Typesetting" w:cs="Arabic Typesetting"/>
          <w:b/>
          <w:bCs/>
          <w:sz w:val="96"/>
          <w:szCs w:val="96"/>
          <w:rtl/>
        </w:rPr>
        <w:lastRenderedPageBreak/>
        <w:t xml:space="preserve">كفارًا ضلالًا، بل صاروا أكفر وأشر ممن أعلن كفره، ولهذا صاروا في الدرك الأسفل من النار، وما ذاك إلا لأن خطرهم أعظم؛ لأن المسلم يظن أنهم إخوته وأنهم على دينه، وربما أفشى إليهم بعض الأسرار، فضروا المسلمين وخانوهم، فصار كفرهم أشد وضررهم أعظم، وهكذا من ادعى الإيمان بهذه الأصول ثم لم يؤد شرائع الإسلام الظاهرة، فلم يشهد أن لا إله إلا الله وأن محمدًا رسول الله، أو لم يصل، أو لم يصم، أو لم يزك، أو لم يحج، أو ترك </w:t>
      </w:r>
      <w:r w:rsidRPr="00975C86">
        <w:rPr>
          <w:rFonts w:ascii="Arabic Typesetting" w:hAnsi="Arabic Typesetting" w:cs="Arabic Typesetting"/>
          <w:b/>
          <w:bCs/>
          <w:sz w:val="96"/>
          <w:szCs w:val="96"/>
          <w:rtl/>
        </w:rPr>
        <w:lastRenderedPageBreak/>
        <w:t xml:space="preserve">غير ذلك من شعائر الإسلام الظاهرة التي أوجبها الله عليه، فإن ذلك دليل على عدم إيمانه أو على ضعف إيمانه، فقد ينتفي الإيمان بالكلية كما ينتفي بترك الشهادتين إجماعًا، وقد لا ينتفي أصله ولكن ينتفي تمامه وكماله لعدم أدائه ذلك الواجب المعين كالصوم والحج مع الاستطاعة والزكاة ونحو ذلك من الأمور عند جمهور أهل العلم، فإن تركها فسق وضلال ولكن ليس ردة عن الإسلام عند أكثرهم إذا لم يجحد وجوبها، أما الصلاة فذهب قوم إلى أن </w:t>
      </w:r>
      <w:r w:rsidRPr="00975C86">
        <w:rPr>
          <w:rFonts w:ascii="Arabic Typesetting" w:hAnsi="Arabic Typesetting" w:cs="Arabic Typesetting"/>
          <w:b/>
          <w:bCs/>
          <w:sz w:val="96"/>
          <w:szCs w:val="96"/>
          <w:rtl/>
        </w:rPr>
        <w:lastRenderedPageBreak/>
        <w:t xml:space="preserve">تركها ردة ولو مع الإيمان بوجوبها، وهو أصح قولي العلماء لأدلة كثيرة منها </w:t>
      </w:r>
      <w:proofErr w:type="spellStart"/>
      <w:r w:rsidRPr="00975C86">
        <w:rPr>
          <w:rFonts w:ascii="Arabic Typesetting" w:hAnsi="Arabic Typesetting" w:cs="Arabic Typesetting"/>
          <w:b/>
          <w:bCs/>
          <w:sz w:val="96"/>
          <w:szCs w:val="96"/>
          <w:rtl/>
        </w:rPr>
        <w:t>قولهﷺ</w:t>
      </w:r>
      <w:proofErr w:type="spellEnd"/>
      <w:r w:rsidRPr="00975C86">
        <w:rPr>
          <w:rFonts w:ascii="Arabic Typesetting" w:hAnsi="Arabic Typesetting" w:cs="Arabic Typesetting"/>
          <w:b/>
          <w:bCs/>
          <w:sz w:val="96"/>
          <w:szCs w:val="96"/>
          <w:rtl/>
        </w:rPr>
        <w:t xml:space="preserve">: العهد الذي بيننا وبينهم الصلاة فمن تركها فقد كفر أخرجه الإمام أحمد وأهل السنن بإسناد صحيح، عن بريدة بن الحصيب-رضي الله عنه، وقال آخرون: بل تركها كفر دون كفر إذا لم يجحد وجوبها، ولهذا المقام بحث خاص وعناية خاصة من أهل العلم، ولكن المقصود الإشارة إلى أنه لا إسلام لمن لا إيمان له، ولا إيمان لمن لا إسلام له، فهذا يدل على هذا، وهذا يدل </w:t>
      </w:r>
      <w:r w:rsidRPr="00975C86">
        <w:rPr>
          <w:rFonts w:ascii="Arabic Typesetting" w:hAnsi="Arabic Typesetting" w:cs="Arabic Typesetting"/>
          <w:b/>
          <w:bCs/>
          <w:sz w:val="96"/>
          <w:szCs w:val="96"/>
          <w:rtl/>
        </w:rPr>
        <w:lastRenderedPageBreak/>
        <w:t xml:space="preserve">على هذا، وسبق أن الإسلام سمي إسلامًا لأنه يدل على الانقياد والذل لله-عز وجل-والخضوع لعظمته سبحانه وتعالى؛ ولأنه </w:t>
      </w:r>
    </w:p>
    <w:p w:rsidR="00BB6367" w:rsidRDefault="00BB6367" w:rsidP="00BB636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يتعلق بالأمور الظاهرة.</w:t>
      </w:r>
    </w:p>
    <w:p w:rsidR="00BB6367" w:rsidRPr="00704BC1" w:rsidRDefault="00BB6367" w:rsidP="00BB6367">
      <w:pPr>
        <w:rPr>
          <w:rFonts w:ascii="Arabic Typesetting" w:hAnsi="Arabic Typesetting" w:cs="Arabic Typesetting"/>
          <w:b/>
          <w:bCs/>
          <w:sz w:val="96"/>
          <w:szCs w:val="96"/>
          <w:rtl/>
        </w:rPr>
      </w:pPr>
      <w:r w:rsidRPr="00704BC1">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FB" w:rsidRDefault="00B30EFB" w:rsidP="00BB6367">
      <w:pPr>
        <w:spacing w:after="0" w:line="240" w:lineRule="auto"/>
      </w:pPr>
      <w:r>
        <w:separator/>
      </w:r>
    </w:p>
  </w:endnote>
  <w:endnote w:type="continuationSeparator" w:id="0">
    <w:p w:rsidR="00B30EFB" w:rsidRDefault="00B30EFB" w:rsidP="00BB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5607939"/>
      <w:docPartObj>
        <w:docPartGallery w:val="Page Numbers (Bottom of Page)"/>
        <w:docPartUnique/>
      </w:docPartObj>
    </w:sdtPr>
    <w:sdtContent>
      <w:p w:rsidR="00BB6367" w:rsidRDefault="00BB6367">
        <w:pPr>
          <w:pStyle w:val="a4"/>
          <w:jc w:val="center"/>
        </w:pPr>
        <w:r>
          <w:fldChar w:fldCharType="begin"/>
        </w:r>
        <w:r>
          <w:instrText>PAGE   \* MERGEFORMAT</w:instrText>
        </w:r>
        <w:r>
          <w:fldChar w:fldCharType="separate"/>
        </w:r>
        <w:r w:rsidRPr="00BB6367">
          <w:rPr>
            <w:noProof/>
            <w:rtl/>
            <w:lang w:val="ar-SA"/>
          </w:rPr>
          <w:t>6</w:t>
        </w:r>
        <w:r>
          <w:fldChar w:fldCharType="end"/>
        </w:r>
      </w:p>
    </w:sdtContent>
  </w:sdt>
  <w:p w:rsidR="00BB6367" w:rsidRDefault="00BB63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FB" w:rsidRDefault="00B30EFB" w:rsidP="00BB6367">
      <w:pPr>
        <w:spacing w:after="0" w:line="240" w:lineRule="auto"/>
      </w:pPr>
      <w:r>
        <w:separator/>
      </w:r>
    </w:p>
  </w:footnote>
  <w:footnote w:type="continuationSeparator" w:id="0">
    <w:p w:rsidR="00B30EFB" w:rsidRDefault="00B30EFB" w:rsidP="00BB6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67"/>
    <w:rsid w:val="005F7357"/>
    <w:rsid w:val="00B30EFB"/>
    <w:rsid w:val="00BB584D"/>
    <w:rsid w:val="00BB6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367"/>
    <w:pPr>
      <w:tabs>
        <w:tab w:val="center" w:pos="4153"/>
        <w:tab w:val="right" w:pos="8306"/>
      </w:tabs>
      <w:spacing w:after="0" w:line="240" w:lineRule="auto"/>
    </w:pPr>
  </w:style>
  <w:style w:type="character" w:customStyle="1" w:styleId="Char">
    <w:name w:val="رأس الصفحة Char"/>
    <w:basedOn w:val="a0"/>
    <w:link w:val="a3"/>
    <w:uiPriority w:val="99"/>
    <w:rsid w:val="00BB6367"/>
    <w:rPr>
      <w:rFonts w:cs="Arial"/>
    </w:rPr>
  </w:style>
  <w:style w:type="paragraph" w:styleId="a4">
    <w:name w:val="footer"/>
    <w:basedOn w:val="a"/>
    <w:link w:val="Char0"/>
    <w:uiPriority w:val="99"/>
    <w:unhideWhenUsed/>
    <w:rsid w:val="00BB6367"/>
    <w:pPr>
      <w:tabs>
        <w:tab w:val="center" w:pos="4153"/>
        <w:tab w:val="right" w:pos="8306"/>
      </w:tabs>
      <w:spacing w:after="0" w:line="240" w:lineRule="auto"/>
    </w:pPr>
  </w:style>
  <w:style w:type="character" w:customStyle="1" w:styleId="Char0">
    <w:name w:val="تذييل الصفحة Char"/>
    <w:basedOn w:val="a0"/>
    <w:link w:val="a4"/>
    <w:uiPriority w:val="99"/>
    <w:rsid w:val="00BB636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367"/>
    <w:pPr>
      <w:tabs>
        <w:tab w:val="center" w:pos="4153"/>
        <w:tab w:val="right" w:pos="8306"/>
      </w:tabs>
      <w:spacing w:after="0" w:line="240" w:lineRule="auto"/>
    </w:pPr>
  </w:style>
  <w:style w:type="character" w:customStyle="1" w:styleId="Char">
    <w:name w:val="رأس الصفحة Char"/>
    <w:basedOn w:val="a0"/>
    <w:link w:val="a3"/>
    <w:uiPriority w:val="99"/>
    <w:rsid w:val="00BB6367"/>
    <w:rPr>
      <w:rFonts w:cs="Arial"/>
    </w:rPr>
  </w:style>
  <w:style w:type="paragraph" w:styleId="a4">
    <w:name w:val="footer"/>
    <w:basedOn w:val="a"/>
    <w:link w:val="Char0"/>
    <w:uiPriority w:val="99"/>
    <w:unhideWhenUsed/>
    <w:rsid w:val="00BB6367"/>
    <w:pPr>
      <w:tabs>
        <w:tab w:val="center" w:pos="4153"/>
        <w:tab w:val="right" w:pos="8306"/>
      </w:tabs>
      <w:spacing w:after="0" w:line="240" w:lineRule="auto"/>
    </w:pPr>
  </w:style>
  <w:style w:type="character" w:customStyle="1" w:styleId="Char0">
    <w:name w:val="تذييل الصفحة Char"/>
    <w:basedOn w:val="a0"/>
    <w:link w:val="a4"/>
    <w:uiPriority w:val="99"/>
    <w:rsid w:val="00BB636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Words>
  <Characters>1893</Characters>
  <Application>Microsoft Office Word</Application>
  <DocSecurity>0</DocSecurity>
  <Lines>15</Lines>
  <Paragraphs>4</Paragraphs>
  <ScaleCrop>false</ScaleCrop>
  <Company>Ahmed-Under</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2021-11-25T20:18:00Z</dcterms:created>
  <dcterms:modified xsi:type="dcterms:W3CDTF">2021-11-25T20:19:00Z</dcterms:modified>
</cp:coreProperties>
</file>