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26" w:rsidRPr="00826728" w:rsidRDefault="00732326" w:rsidP="00732326">
      <w:pPr>
        <w:rPr>
          <w:rFonts w:ascii="Arabic Typesetting" w:hAnsi="Arabic Typesetting" w:cs="Arabic Typesetting"/>
          <w:b/>
          <w:bCs/>
          <w:sz w:val="96"/>
          <w:szCs w:val="96"/>
          <w:rtl/>
        </w:rPr>
      </w:pPr>
      <w:r w:rsidRPr="00826728">
        <w:rPr>
          <w:rFonts w:ascii="Arabic Typesetting" w:hAnsi="Arabic Typesetting" w:cs="Arabic Typesetting"/>
          <w:b/>
          <w:bCs/>
          <w:sz w:val="96"/>
          <w:szCs w:val="96"/>
          <w:rtl/>
        </w:rPr>
        <w:t xml:space="preserve">بسم الله ، والحمد لله ، والصلاة والسلام على رسول الله وبعد : فهذه </w:t>
      </w:r>
    </w:p>
    <w:p w:rsidR="00732326" w:rsidRPr="00826728" w:rsidRDefault="00732326" w:rsidP="00732326">
      <w:pPr>
        <w:rPr>
          <w:rFonts w:ascii="Arabic Typesetting" w:hAnsi="Arabic Typesetting" w:cs="Arabic Typesetting"/>
          <w:b/>
          <w:bCs/>
          <w:sz w:val="96"/>
          <w:szCs w:val="96"/>
          <w:rtl/>
        </w:rPr>
      </w:pPr>
      <w:r w:rsidRPr="0082672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826728">
        <w:rPr>
          <w:rFonts w:ascii="Arabic Typesetting" w:hAnsi="Arabic Typesetting" w:cs="Arabic Typesetting"/>
          <w:b/>
          <w:bCs/>
          <w:sz w:val="96"/>
          <w:szCs w:val="96"/>
          <w:rtl/>
        </w:rPr>
        <w:t xml:space="preserve"> والسبعون في موضوع (الخبير) وهي بعنوان:</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فلما نبأها به قالت من أنبأك هذا ۖ قال نبأني العليم الخبير }</w:t>
      </w:r>
      <w:r w:rsidRPr="00B22D9A">
        <w:rPr>
          <w:rFonts w:ascii="Arabic Typesetting" w:hAnsi="Arabic Typesetting" w:cs="Arabic Typesetting" w:hint="cs"/>
          <w:b/>
          <w:bCs/>
          <w:sz w:val="96"/>
          <w:szCs w:val="96"/>
          <w:rtl/>
        </w:rPr>
        <w:t xml:space="preserve"> :</w:t>
      </w:r>
    </w:p>
    <w:p w:rsidR="00732326"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قال </w:t>
      </w:r>
      <w:r w:rsidRPr="00B22D9A">
        <w:rPr>
          <w:rFonts w:ascii="Arabic Typesetting" w:hAnsi="Arabic Typesetting" w:cs="Arabic Typesetting"/>
          <w:b/>
          <w:bCs/>
          <w:sz w:val="96"/>
          <w:szCs w:val="96"/>
          <w:rtl/>
        </w:rPr>
        <w:t xml:space="preserve">السعدى : وفى </w:t>
      </w:r>
      <w:proofErr w:type="spellStart"/>
      <w:r w:rsidRPr="00B22D9A">
        <w:rPr>
          <w:rFonts w:ascii="Arabic Typesetting" w:hAnsi="Arabic Typesetting" w:cs="Arabic Typesetting"/>
          <w:b/>
          <w:bCs/>
          <w:sz w:val="96"/>
          <w:szCs w:val="96"/>
          <w:rtl/>
        </w:rPr>
        <w:t>تذ</w:t>
      </w:r>
      <w:proofErr w:type="spellEnd"/>
      <w:r w:rsidRPr="00B22D9A">
        <w:rPr>
          <w:rFonts w:ascii="Arabic Typesetting" w:hAnsi="Arabic Typesetting" w:cs="Arabic Typesetting" w:hint="cs"/>
          <w:b/>
          <w:bCs/>
          <w:sz w:val="96"/>
          <w:szCs w:val="96"/>
          <w:rtl/>
        </w:rPr>
        <w:t xml:space="preserve"> </w:t>
      </w:r>
      <w:proofErr w:type="spellStart"/>
      <w:r>
        <w:rPr>
          <w:rFonts w:ascii="Arabic Typesetting" w:hAnsi="Arabic Typesetting" w:cs="Arabic Typesetting" w:hint="cs"/>
          <w:b/>
          <w:bCs/>
          <w:sz w:val="96"/>
          <w:szCs w:val="96"/>
          <w:rtl/>
        </w:rPr>
        <w:t>ي</w:t>
      </w:r>
      <w:r w:rsidRPr="00B22D9A">
        <w:rPr>
          <w:rFonts w:ascii="Arabic Typesetting" w:hAnsi="Arabic Typesetting" w:cs="Arabic Typesetting" w:hint="cs"/>
          <w:b/>
          <w:bCs/>
          <w:sz w:val="96"/>
          <w:szCs w:val="96"/>
          <w:rtl/>
        </w:rPr>
        <w:t>ي</w:t>
      </w:r>
      <w:r w:rsidRPr="00B22D9A">
        <w:rPr>
          <w:rFonts w:ascii="Arabic Typesetting" w:hAnsi="Arabic Typesetting" w:cs="Arabic Typesetting"/>
          <w:b/>
          <w:bCs/>
          <w:sz w:val="96"/>
          <w:szCs w:val="96"/>
          <w:rtl/>
        </w:rPr>
        <w:t>ل</w:t>
      </w:r>
      <w:proofErr w:type="spellEnd"/>
      <w:r w:rsidRPr="00B22D9A">
        <w:rPr>
          <w:rFonts w:ascii="Arabic Typesetting" w:hAnsi="Arabic Typesetting" w:cs="Arabic Typesetting"/>
          <w:b/>
          <w:bCs/>
          <w:sz w:val="96"/>
          <w:szCs w:val="96"/>
          <w:rtl/>
        </w:rPr>
        <w:t xml:space="preserve"> الآية الكريمة بقوله : ( العليم الخبير ) إشارة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حكيمة وتنبيه بليغ ، إلى أن من الواجب على كل عاقل ، أن يكون ملتزما لكتمان </w:t>
      </w:r>
      <w:r w:rsidRPr="00B22D9A">
        <w:rPr>
          <w:rFonts w:ascii="Arabic Typesetting" w:hAnsi="Arabic Typesetting" w:cs="Arabic Typesetting"/>
          <w:b/>
          <w:bCs/>
          <w:sz w:val="96"/>
          <w:szCs w:val="96"/>
          <w:rtl/>
        </w:rPr>
        <w:lastRenderedPageBreak/>
        <w:t xml:space="preserve">الأسرار </w:t>
      </w:r>
      <w:proofErr w:type="spellStart"/>
      <w:r w:rsidRPr="00B22D9A">
        <w:rPr>
          <w:rFonts w:ascii="Arabic Typesetting" w:hAnsi="Arabic Typesetting" w:cs="Arabic Typesetting"/>
          <w:b/>
          <w:bCs/>
          <w:sz w:val="96"/>
          <w:szCs w:val="96"/>
          <w:rtl/>
        </w:rPr>
        <w:t>التى</w:t>
      </w:r>
      <w:proofErr w:type="spellEnd"/>
      <w:r w:rsidRPr="00B22D9A">
        <w:rPr>
          <w:rFonts w:ascii="Arabic Typesetting" w:hAnsi="Arabic Typesetting" w:cs="Arabic Typesetting"/>
          <w:b/>
          <w:bCs/>
          <w:sz w:val="96"/>
          <w:szCs w:val="96"/>
          <w:rtl/>
        </w:rPr>
        <w:t xml:space="preserve"> يؤتمن عليها ، وأن إذاعتها - ولو </w:t>
      </w:r>
      <w:proofErr w:type="spellStart"/>
      <w:r w:rsidRPr="00B22D9A">
        <w:rPr>
          <w:rFonts w:ascii="Arabic Typesetting" w:hAnsi="Arabic Typesetting" w:cs="Arabic Typesetting"/>
          <w:b/>
          <w:bCs/>
          <w:sz w:val="96"/>
          <w:szCs w:val="96"/>
          <w:rtl/>
        </w:rPr>
        <w:t>فى</w:t>
      </w:r>
      <w:proofErr w:type="spellEnd"/>
      <w:r w:rsidRPr="00B22D9A">
        <w:rPr>
          <w:rFonts w:ascii="Arabic Typesetting" w:hAnsi="Arabic Typesetting" w:cs="Arabic Typesetting"/>
          <w:b/>
          <w:bCs/>
          <w:sz w:val="96"/>
          <w:szCs w:val="96"/>
          <w:rtl/>
        </w:rPr>
        <w:t xml:space="preserve"> أضيق الحدود - لا تخفى على الله - عز وجل - لأنه - سبحانه - عليم بكل معلوم ، ومحيط بخبايا النفوس وخلجاتها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وقال </w:t>
      </w:r>
      <w:proofErr w:type="spellStart"/>
      <w:r w:rsidRPr="00B22D9A">
        <w:rPr>
          <w:rFonts w:ascii="Arabic Typesetting" w:hAnsi="Arabic Typesetting" w:cs="Arabic Typesetting"/>
          <w:b/>
          <w:bCs/>
          <w:sz w:val="96"/>
          <w:szCs w:val="96"/>
          <w:rtl/>
        </w:rPr>
        <w:t>القرطبى</w:t>
      </w:r>
      <w:proofErr w:type="spellEnd"/>
      <w:r w:rsidRPr="00B22D9A">
        <w:rPr>
          <w:rFonts w:ascii="Arabic Typesetting" w:hAnsi="Arabic Typesetting" w:cs="Arabic Typesetting"/>
          <w:b/>
          <w:bCs/>
          <w:sz w:val="96"/>
          <w:szCs w:val="96"/>
          <w:rtl/>
        </w:rPr>
        <w:t xml:space="preserve"> : {فلما نبأها به} أي أخبر حفصة بما أظهره الله عليه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قالت : من أنبأك هذا يا رسول الله عني ؟ .فظنت أن عائشة أخبرته ، فقال عليه السلام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نبأني العليم الخبير أي الذي لا يخفى عليه شيء . وهذا سد مسد مفعولي " أنبأ " . و " نبأ " الأول تعدى إلى مفعولين ، و " نبأ " الثاني تعدى إلى مفعول واحد ، لأن نبأ وأنبأ إذا لم يدخلا على المبتدأ والخبر جاز أن يكتفى فيهما بمفعول واحد وبمفعولين ، فإذا دخلا على الابتداء والخبر تعدى كل واحد منهما إلى ثلاثة مفاعيل . ولم يجز الاقتصار على الاثنين دون الثالث ، لأن الثالث هو خبر المبتدأ في الأصل فلا </w:t>
      </w:r>
      <w:r w:rsidRPr="00B22D9A">
        <w:rPr>
          <w:rFonts w:ascii="Arabic Typesetting" w:hAnsi="Arabic Typesetting" w:cs="Arabic Typesetting"/>
          <w:b/>
          <w:bCs/>
          <w:sz w:val="96"/>
          <w:szCs w:val="96"/>
          <w:rtl/>
        </w:rPr>
        <w:lastRenderedPageBreak/>
        <w:t>يقتصر دونه ، كما لا يقتصر على المبتدأ دون الخبر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وقال  </w:t>
      </w:r>
      <w:r w:rsidRPr="00B22D9A">
        <w:rPr>
          <w:rFonts w:ascii="Arabic Typesetting" w:hAnsi="Arabic Typesetting" w:cs="Arabic Typesetting"/>
          <w:b/>
          <w:bCs/>
          <w:sz w:val="96"/>
          <w:szCs w:val="96"/>
          <w:rtl/>
        </w:rPr>
        <w:t xml:space="preserve">ابن عاشور :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وإيثار وصفي { العليم الخبير } هنا دون الاسم العَلَم لما فيهما من التذكير بما يجب أن يعلمه الناس من إحاطة الله تعالى علماً وخُبْراً بكل شيء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 { العليم } : القوي العلم وهو في أسمائه تعالى دالّ على أكمل العلم ، أي العلم المحيط بكل معلوم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 { الخبير } : أخص من العليم لأنه مشتق من خبر الشيء إذا أحاط بمعانيه </w:t>
      </w:r>
      <w:proofErr w:type="spellStart"/>
      <w:r w:rsidRPr="00B22D9A">
        <w:rPr>
          <w:rFonts w:ascii="Arabic Typesetting" w:hAnsi="Arabic Typesetting" w:cs="Arabic Typesetting"/>
          <w:b/>
          <w:bCs/>
          <w:sz w:val="96"/>
          <w:szCs w:val="96"/>
          <w:rtl/>
        </w:rPr>
        <w:t>ودخائله</w:t>
      </w:r>
      <w:proofErr w:type="spellEnd"/>
      <w:r w:rsidRPr="00B22D9A">
        <w:rPr>
          <w:rFonts w:ascii="Arabic Typesetting" w:hAnsi="Arabic Typesetting" w:cs="Arabic Typesetting"/>
          <w:b/>
          <w:bCs/>
          <w:sz w:val="96"/>
          <w:szCs w:val="96"/>
          <w:rtl/>
        </w:rPr>
        <w:t xml:space="preserve"> ولذلك يُقال خبرته ، أي بلوته وتطلعتُ بواطن أمره ، قال ابن بُرَّجان ( بضم الموحدة وبجيم مشددة ) في «شرح الأسماء» : «الفرق بين الخُبر والعلم وسائر الأشياء الدالة على صفة العلم أن تتعرف حصول الفائدة من وجه وأضِف ذلك إلى تلك الصفة وسَم الفائدة بذلك الوجه الذي عنه حَصَلَتْ فمتى حصلت من موضع </w:t>
      </w:r>
      <w:r w:rsidRPr="00B22D9A">
        <w:rPr>
          <w:rFonts w:ascii="Arabic Typesetting" w:hAnsi="Arabic Typesetting" w:cs="Arabic Typesetting"/>
          <w:b/>
          <w:bCs/>
          <w:sz w:val="96"/>
          <w:szCs w:val="96"/>
          <w:rtl/>
        </w:rPr>
        <w:lastRenderedPageBreak/>
        <w:t>الحُضور سميت مشاهدة والمتصف بها هو الشاهد والشهيد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وكذلك إن حصلت من وجه سمع أو بصر فالمتصف بها سميع وبصير . وكذلك إن حصَلت من عِلْم أو علامة فهو العلم والمتصف به العالم والعليم ، وإن حصلت عن استكشاف ظاهر المخبُور عن باطنه بِبَلوى أو امتحان أو تجربة أو تبليغ فهو الخبْر . والمسمّى به الخبير» اه .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وقال الغزالي في «المقصد </w:t>
      </w:r>
      <w:proofErr w:type="spellStart"/>
      <w:r w:rsidRPr="00B22D9A">
        <w:rPr>
          <w:rFonts w:ascii="Arabic Typesetting" w:hAnsi="Arabic Typesetting" w:cs="Arabic Typesetting"/>
          <w:b/>
          <w:bCs/>
          <w:sz w:val="96"/>
          <w:szCs w:val="96"/>
          <w:rtl/>
        </w:rPr>
        <w:t>الأسنى</w:t>
      </w:r>
      <w:proofErr w:type="spellEnd"/>
      <w:r w:rsidRPr="00B22D9A">
        <w:rPr>
          <w:rFonts w:ascii="Arabic Typesetting" w:hAnsi="Arabic Typesetting" w:cs="Arabic Typesetting"/>
          <w:b/>
          <w:bCs/>
          <w:sz w:val="96"/>
          <w:szCs w:val="96"/>
          <w:rtl/>
        </w:rPr>
        <w:t>» : «العلم إذا أضيف إلى الخفايا الباطنة سمي خِبرة وسمي صاحبها خبيراً »</w:t>
      </w:r>
      <w:r w:rsidRPr="00B22D9A">
        <w:rPr>
          <w:rFonts w:ascii="Arabic Typesetting" w:hAnsi="Arabic Typesetting" w:cs="Arabic Typesetting" w:hint="cs"/>
          <w:b/>
          <w:bCs/>
          <w:sz w:val="96"/>
          <w:szCs w:val="96"/>
          <w:rtl/>
        </w:rPr>
        <w:t xml:space="preserve"> أهـ</w:t>
      </w:r>
      <w:r w:rsidRPr="00B22D9A">
        <w:rPr>
          <w:rFonts w:ascii="Arabic Typesetting" w:hAnsi="Arabic Typesetting" w:cs="Arabic Typesetting"/>
          <w:b/>
          <w:bCs/>
          <w:sz w:val="96"/>
          <w:szCs w:val="96"/>
          <w:rtl/>
        </w:rPr>
        <w:t xml:space="preserve">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فيتضح أن أتباع وصف { العليم } بوصف { الخبير } إيماء إلى أن الله علم دخيلة المخاطبة وما قصدته من إفشاء السرّ للأخرى .</w:t>
      </w:r>
    </w:p>
    <w:p w:rsidR="00732326"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وقد حصل من هذا الجواب تعليمها بأن الله يطلع رسول صلى الله عليه وسلم على ما غاب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إن شاء قال تعالى : { عالم الغيب فلا يظهر على غيبه أحداً إلا من ارتضى من رسول } [ الجن : 26 ، 27 ] وتنبيهاً على ما أبطنته من الأمر .</w:t>
      </w:r>
    </w:p>
    <w:p w:rsidR="00732326" w:rsidRPr="00B22D9A"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واعلم أن نبّأ وأنبأ مُترادفان وهما بمعنى أخبر وأن حقهما التعدية إلى مفعول واحد لأجل ما فيهما من همزة تعدية أو تضعيف . وإن كان لم يسمع فعل مجرد لهما وهو مما أميت في كلامهم استغناء بفعل علم . والأكثر أن يتعديا إلى ما زاد على المفعول بحرف جر </w:t>
      </w:r>
      <w:r w:rsidRPr="00B22D9A">
        <w:rPr>
          <w:rFonts w:ascii="Arabic Typesetting" w:hAnsi="Arabic Typesetting" w:cs="Arabic Typesetting"/>
          <w:b/>
          <w:bCs/>
          <w:sz w:val="96"/>
          <w:szCs w:val="96"/>
          <w:rtl/>
        </w:rPr>
        <w:lastRenderedPageBreak/>
        <w:t xml:space="preserve">نحو : نَبأتُ به . وقد يحذف حرف الجر فيعدّيان إلى مفعولين ، كقوله هنا : { من أنبأك هذا } </w:t>
      </w:r>
    </w:p>
    <w:p w:rsidR="00732326" w:rsidRDefault="00732326" w:rsidP="00732326">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الأنترنت – موقع قوله تعالى : { قال نبأني العليم الخبير }</w:t>
      </w:r>
      <w:r w:rsidRPr="00B22D9A">
        <w:rPr>
          <w:rFonts w:ascii="Arabic Typesetting" w:hAnsi="Arabic Typesetting" w:cs="Arabic Typesetting" w:hint="cs"/>
          <w:b/>
          <w:bCs/>
          <w:sz w:val="96"/>
          <w:szCs w:val="96"/>
          <w:rtl/>
        </w:rPr>
        <w:t xml:space="preserve"> ]</w:t>
      </w:r>
    </w:p>
    <w:p w:rsidR="00732326" w:rsidRPr="00C000A9" w:rsidRDefault="00732326" w:rsidP="00732326">
      <w:pPr>
        <w:rPr>
          <w:rFonts w:ascii="Arabic Typesetting" w:hAnsi="Arabic Typesetting" w:cs="Arabic Typesetting"/>
          <w:b/>
          <w:bCs/>
          <w:sz w:val="96"/>
          <w:szCs w:val="96"/>
          <w:rtl/>
        </w:rPr>
      </w:pPr>
      <w:r w:rsidRPr="00C000A9">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26"/>
    <w:rsid w:val="00732326"/>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2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2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Words>
  <Characters>2451</Characters>
  <Application>Microsoft Office Word</Application>
  <DocSecurity>0</DocSecurity>
  <Lines>20</Lines>
  <Paragraphs>5</Paragraphs>
  <ScaleCrop>false</ScaleCrop>
  <Company>Ahmed-Under</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2020-12-20T22:48:00Z</dcterms:created>
  <dcterms:modified xsi:type="dcterms:W3CDTF">2020-12-20T22:48:00Z</dcterms:modified>
</cp:coreProperties>
</file>