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A1" w:rsidRPr="0091211B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1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4D09A1" w:rsidRPr="0091211B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11B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حادية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</w:t>
      </w:r>
      <w:r w:rsidRPr="009121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شرة بعد المائتين في موضوع(الحليم)وهي بعنوان : 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الحلم وغيره من المعاني :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الحِلْمُ (في اللغةً ): الأَناةُ والعقل، وجمعه: أَحْلام وحُلُومٌ. والحِلْم خلافُ الطَّيش. يقال: حَلُمْتُ عنه أحلُم، فأنا حليمٌ والحِلْم ( اصطلاحًا) عُرِّف بعدَّة تعريفات منها:(ضبط النَّفس والطَّبع عن هيجان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الغضب). وقيل: (الطُّمَأْنِينَة عند سَوْرَة الغضب، وقيل: تأخير مكافأة الظَّالم).</w:t>
      </w:r>
    </w:p>
    <w:p w:rsidR="004D09A1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 هو: (اسم يقع على زمِّ النَّفس عن الخروج عند الورود عليها، ضدُّ 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 تحبُّ إلى ما نهي عنه. فالحِلْم يشتمل على المعرفة والصَّبر والأَنَاة). الفرق بين الحِلْم والصَّبر :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الحِلْم هو الإمْهَال بتأخير العقاب المستحقِّ... ولا يصحُّ الحِلْم إلَّا ممَّن يقدر على العقوبة وما يجري مجراها... والصَّبر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حبس النَّفس لمصادفة المكروه وصَبَر الرَّجل حَبَس نفسه عن إظهار الجزع.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الحِلْم والأَنَاة والرِّفق :</w:t>
      </w:r>
    </w:p>
    <w:p w:rsidR="004D09A1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وأمَّا الأَنَاة: فهي التَّأنِّي في الأمور وعدم العجلة، وألَّا يأخذ الإنسان الأمور 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بظاهرها فيتعجَّل ويحْكُم على الشَّيء قبل أن يتأنَّى فيه وينظر. وأمَّا الرِّفق: فهو معاملة النَّاس بالرِّفق والهون حتى وإن استحقُّوا ما يستحقُّون مِن العقوبة والنَّكال، فإنَّه يرفُق بهم.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الفرق بين الحِلْم والوَقَار :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الوَقَار: الهدوء وسكون الأطراف، وقلَّة الحركة في المجلس، ويقع أيضًا على مفارقة الطَّيش عند الغضب، مأخوذ مِن الوَقْر وهو: الحِمْل.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أنَّ كلَّ حلمٍ إمهالٌ، وليس كلُّ إمهالٍ حلمًا.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في أقوال السلف والعلماء :</w:t>
      </w:r>
    </w:p>
    <w:p w:rsidR="004D09A1" w:rsidRPr="00FA0B97" w:rsidRDefault="004D09A1" w:rsidP="004D09A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FA0B97">
        <w:rPr>
          <w:rFonts w:ascii="Arabic Typesetting" w:hAnsi="Arabic Typesetting" w:cs="Arabic Typesetting"/>
          <w:b/>
          <w:bCs/>
          <w:sz w:val="86"/>
          <w:szCs w:val="86"/>
          <w:rtl/>
        </w:rPr>
        <w:t>قال عمر بن الخطاب رضي الله عنه: (تعلَّموا العلم وتعلَّموا للعلم السَّكينة والحِلْم).</w:t>
      </w:r>
    </w:p>
    <w:p w:rsidR="004D09A1" w:rsidRPr="00A8312A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علي بن أبي طالب رضي الله عنه: (ليس الخير أن يَكْثُر مالك وولدك، ولكنَّ الخير أن يَكْثُر علمك ويَعْظُم حلمك، وأن لا تباهي النَّاس </w:t>
      </w:r>
    </w:p>
    <w:p w:rsidR="004D09A1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بعبادة الله، وإذا أحسنت: حمدت الله تعالى، وإذا أسأت: استغفرت الله تعالى).</w:t>
      </w:r>
    </w:p>
    <w:p w:rsidR="004D09A1" w:rsidRPr="00FA0B97" w:rsidRDefault="004D09A1" w:rsidP="004D09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B9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703A3" w:rsidRDefault="003703A3">
      <w:bookmarkStart w:id="0" w:name="_GoBack"/>
      <w:bookmarkEnd w:id="0"/>
    </w:p>
    <w:sectPr w:rsidR="003703A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05" w:rsidRDefault="00270D05" w:rsidP="004D09A1">
      <w:pPr>
        <w:spacing w:after="0" w:line="240" w:lineRule="auto"/>
      </w:pPr>
      <w:r>
        <w:separator/>
      </w:r>
    </w:p>
  </w:endnote>
  <w:endnote w:type="continuationSeparator" w:id="0">
    <w:p w:rsidR="00270D05" w:rsidRDefault="00270D05" w:rsidP="004D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5506277"/>
      <w:docPartObj>
        <w:docPartGallery w:val="Page Numbers (Bottom of Page)"/>
        <w:docPartUnique/>
      </w:docPartObj>
    </w:sdtPr>
    <w:sdtContent>
      <w:p w:rsidR="004D09A1" w:rsidRDefault="004D09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09A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D09A1" w:rsidRDefault="004D09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05" w:rsidRDefault="00270D05" w:rsidP="004D09A1">
      <w:pPr>
        <w:spacing w:after="0" w:line="240" w:lineRule="auto"/>
      </w:pPr>
      <w:r>
        <w:separator/>
      </w:r>
    </w:p>
  </w:footnote>
  <w:footnote w:type="continuationSeparator" w:id="0">
    <w:p w:rsidR="00270D05" w:rsidRDefault="00270D05" w:rsidP="004D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1"/>
    <w:rsid w:val="00270D05"/>
    <w:rsid w:val="003703A3"/>
    <w:rsid w:val="004D09A1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09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D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09A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09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D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09A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</Words>
  <Characters>1465</Characters>
  <Application>Microsoft Office Word</Application>
  <DocSecurity>0</DocSecurity>
  <Lines>12</Lines>
  <Paragraphs>3</Paragraphs>
  <ScaleCrop>false</ScaleCrop>
  <Company>Ahmed-Under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2023-12-22T17:28:00Z</dcterms:created>
  <dcterms:modified xsi:type="dcterms:W3CDTF">2023-12-22T17:30:00Z</dcterms:modified>
</cp:coreProperties>
</file>