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CF" w:rsidRPr="00255351" w:rsidRDefault="00FC45CF" w:rsidP="00FC45C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255351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FC45CF" w:rsidRPr="00C31732" w:rsidRDefault="00FC45CF" w:rsidP="00FC45C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255351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السادسة</w:t>
      </w:r>
      <w:r w:rsidRPr="00255351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موضوع (الواحد الأحد) من اسماء الله الحسنى وصفاته وهي بعنوان :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*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اثر الإيمان بهذا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الإسم</w:t>
      </w:r>
      <w:proofErr w:type="spellEnd"/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</w:p>
    <w:p w:rsidR="00FC45CF" w:rsidRDefault="00FC45CF" w:rsidP="00FC45CF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١-الله تعالى هو الإله الواحد الأحد الذي لا إله إلا هو وحده لا </w:t>
      </w:r>
    </w:p>
    <w:p w:rsidR="00FC45CF" w:rsidRPr="00C31732" w:rsidRDefault="00FC45CF" w:rsidP="00FC45C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شريك له في ذا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ته ولا في صفاته ولا في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أفعاله؛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فلا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يجوز أن يُشَبَّهَ الل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هُ تعالى بشيء من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المخلوقات</w:t>
      </w:r>
      <w:r w:rsidRPr="002403FE">
        <w:rPr>
          <w:rFonts w:ascii="Arabic Typesetting" w:hAnsi="Arabic Typesetting" w:cs="Arabic Typesetting"/>
          <w:b/>
          <w:bCs/>
          <w:sz w:val="84"/>
          <w:szCs w:val="84"/>
          <w:rtl/>
        </w:rPr>
        <w:t>؛فهوالواحدُ</w:t>
      </w:r>
      <w:proofErr w:type="spellEnd"/>
      <w:r w:rsidRPr="002403FE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الذي ليس له ندٌّ ولا نظير</w:t>
      </w:r>
    </w:p>
    <w:p w:rsidR="00FC45CF" w:rsidRPr="00C31732" w:rsidRDefault="00FC45CF" w:rsidP="00FC45C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٢- لا يَدْخُلُ العبدُ الإسلامَ حتى يُوَحِّدَ الله – تعالى - بشهادة أن لا إله إلا الله، واشْتُرط الإيمانُ بوحدانية الله لقَبول العمل الصالح؛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}وَمَنْ يَعْمَلْ مِنَ الصَّالِحَاتِ مِنْ ذَكَرٍ أَوْ أُنْثَى وَهُوَ مُؤْمِنٌ فَأُولَئِكَ يَدْخُلُونَ الْجَنَّةَ وَلَا يُظْلَمُونَ نَقِيرًا{ [النساء: ١٢٤].</w:t>
      </w:r>
    </w:p>
    <w:p w:rsidR="00FC45CF" w:rsidRPr="00C31732" w:rsidRDefault="00FC45CF" w:rsidP="00FC45C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٣- يَجبُ على العباد توحيدُه اعتقادًا وقولاً وعملاً؛ بأن يَعْتَرفوا بكَمَاله المطْلَق وتَفَرُّده بالوحدانية، ويفردوه بأنواع العبادة.</w:t>
      </w:r>
    </w:p>
    <w:p w:rsidR="00FC45CF" w:rsidRPr="001506C5" w:rsidRDefault="00FC45CF" w:rsidP="00FC45CF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٤- لا يجوز أن يَتَوَجَّه العبادُ لغير خالقهم بعبادة من العبادات؛ صلاةً كانت أو دعاءً أو ذبحًا أو نذرًا أو تَوَكُّلاً أو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رجاءًا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أو خوفًا أو خشوعًا أو خضوعًا؛ بل يكونوا كما أمر الله نبيَّنا أن يقول: }قُلْ إِنَّ صَلَاتِي وَنُسُكِي وَمَحْيَايَ وَمَمَاتِي لِلَّهِ رَبِّ الْعَالَمِينَ * لَا شَرِيكَ لَهُ وَبِذَلِكَ أُمِرْتُ وَأَنَا أَوَّلُ الْمُسْلِمِينَ{ [الأنعام: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١٦٢﴿ قُلْ هُوَ اللَّهُ أَحَدٌ * اللَّهُ الصَّمَدُ * لَمْ يَلِدْ وَلَمْ يُولَدْ * وَلَمْ يَكُنْ لَهُ كُفُواً أَحَدٌ * ﴾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الواحد لا شريك له، ( الأحد ) الذي لا مثل له </w:t>
      </w:r>
      <w:r w:rsidRPr="001506C5">
        <w:rPr>
          <w:rFonts w:ascii="Arabic Typesetting" w:hAnsi="Arabic Typesetting" w:cs="Arabic Typesetting"/>
          <w:b/>
          <w:bCs/>
          <w:sz w:val="84"/>
          <w:szCs w:val="84"/>
          <w:rtl/>
        </w:rPr>
        <w:t>..[ الأنترنت - موقع فيس بوك - حياة القلوب في معرفة علام الغيوب متقدمات ]</w:t>
      </w:r>
    </w:p>
    <w:p w:rsidR="00FC45CF" w:rsidRPr="00C31732" w:rsidRDefault="00FC45CF" w:rsidP="00FC45C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ويقول الشيخ السعدي رحمه الله تعالى: «(الواحد الأح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د) هو الذي توحد بجميع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الكمالات،وتفرد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بكل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كمال،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وجلال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وجمال، وحمد وحكمة، ورحمة وغيرها من صفات الكم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ال؛ فليس له فيها مثيل ولا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نظير،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ولا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مناسب بوجه من الوجوه، فهو الأحد في حياته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وقيوميته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وعلمه وقدرته وعظمته وجلاله وجماله وحمده وحكمته وغيرها من صفاته،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موصوف بغاية الكمال ونهايته من كل صفة من هذه الصفات، فيجب على العبيد توحيده عقلاً، وقولاً، وعملاً بأن يعترفوا  بكماله المطلق وتفرده بالوحدانية، ويفردوه بأنواع العبادة».</w:t>
      </w:r>
    </w:p>
    <w:p w:rsidR="00FC45CF" w:rsidRPr="00C31732" w:rsidRDefault="00FC45CF" w:rsidP="00FC45C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يقول ابن القيم رحمه الله تعالى: «ومما يمنع ت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سمية الإنسان به أسماء: (الرب) تبارك وتعالى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فلايجوزالتسمية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بالأحد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والصمد،ولا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بالخالق</w:t>
      </w:r>
      <w:proofErr w:type="spellEnd"/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،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ولابالرازق،وكذلك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سائر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الأسماء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المختصة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(بالرب) تبارك وتعالى»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.</w:t>
      </w:r>
    </w:p>
    <w:p w:rsidR="00FC45CF" w:rsidRPr="00C31732" w:rsidRDefault="00FC45CF" w:rsidP="00FC45C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معنى وحدانية الله عز وجل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؛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إنها تعني التوحيد بأنواعه الثلاثة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:</w:t>
      </w:r>
    </w:p>
    <w:p w:rsidR="00FC45CF" w:rsidRPr="00C31732" w:rsidRDefault="00FC45CF" w:rsidP="00FC45C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D06CB4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1- توحيده سبحانه في ذاته وصفاته2- توحيده سبحانه في ربوبيته</w:t>
      </w:r>
      <w:r w:rsidRPr="00D06CB4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3- توحيده سبحانه في ألوهيته.</w:t>
      </w:r>
    </w:p>
    <w:p w:rsidR="00FC45CF" w:rsidRPr="00053580" w:rsidRDefault="00FC45CF" w:rsidP="00FC45CF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وفي ذلك يقول الدكتور الأشقر رحمه الله تعالى: (وتتجلى وحدانية الله تعالى فيما يأتي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:أولاً: في ذاته وصفاته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فالله لامثيل له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ولا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نظير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له، لا في ذاته ولا في صفاته؛ ولذلك فإنه – تعالى وتقدس – لم يتخذ صاحبة ولا ولدًا، كما قال عزَّ من قا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ئل: ﴿قُلْ هُوَ اللَّهُ أَحَدٌ *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اللَّهُ الصَّمَدُ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*لَمْ يَلِدْ وَلَمْ يُولَدْ *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وَلَمْ يَكُن لَّهُ كُفُوًا أَحَدٌ﴾ </w:t>
      </w:r>
      <w:r w:rsidRPr="00053580">
        <w:rPr>
          <w:rFonts w:ascii="Arabic Typesetting" w:hAnsi="Arabic Typesetting" w:cs="Arabic Typesetting"/>
          <w:b/>
          <w:bCs/>
          <w:sz w:val="40"/>
          <w:szCs w:val="40"/>
          <w:rtl/>
        </w:rPr>
        <w:t>[الإخلاص: 1 – 4].</w:t>
      </w:r>
    </w:p>
    <w:p w:rsidR="00FC45CF" w:rsidRPr="00C31732" w:rsidRDefault="00FC45CF" w:rsidP="00FC45C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وهذه السورة الكريمة العظيمة عرفت العباد بربهم، وقد أنزلها رب العباد، جوابًا لأهل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الشرك والعناد، الذين سألوا الرسول صلى الله عليه وسلم طالبين منه أن ينسب لهم ربّه.</w:t>
      </w:r>
    </w:p>
    <w:p w:rsidR="00FC45CF" w:rsidRPr="00C31732" w:rsidRDefault="00FC45CF" w:rsidP="00FC45C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وقال ابن جرير الطبري في تفسير هذه السورة: «قل يا محمد لهؤلاء السائلين عن نسب ربك، وصفته، ومَنْ خلقه: (الرب) الذي سألتموني عنه، هو الذي له عبادة كل شيء، لا تنبغي العبادة إلا له، ولا تصلح لشيء سواه»</w:t>
      </w:r>
    </w:p>
    <w:p w:rsidR="00FC45CF" w:rsidRPr="00C31732" w:rsidRDefault="00FC45CF" w:rsidP="00FC45C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وقال القرطبي: «نزلت هذه الآية جوابًا لأهل الشرك لما قالوا لرسول الله صلى الله عليه وسلم صف لنا ربك، أمِن ذهب هو؟ أم من نحاس أم من صُفْر؟ فقال الله ردّا عليهم: ﴿قُلْ هُوَ اللَّهُ أَحَدٌ﴾»</w:t>
      </w:r>
    </w:p>
    <w:p w:rsidR="00FC45CF" w:rsidRPr="00C31732" w:rsidRDefault="00FC45CF" w:rsidP="00FC45C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وقال ابن كثير رحمه الله تعالى: «قال المشركون للنبي صلى الله عليه وسلم: يا محمد انسب لنا ربك فأنزل الله: ﴿قُلْ هُوَ اللَّهُ أَحَدٌ﴾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والذين ينسبون إلى الله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الولدجاؤوا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بجريمة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نكراء،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كادت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السماوات لعظمها أن تتفطر، والأرض أن تتشقق، والجـبال أن تخرَّ ه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دّا، إن الله سبحانه واحد أحد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لايليق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به أن يتخذ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ولدًا،فالكل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r w:rsidRPr="00052328">
        <w:rPr>
          <w:rFonts w:ascii="Arabic Typesetting" w:hAnsi="Arabic Typesetting" w:cs="Arabic Typesetting"/>
          <w:b/>
          <w:bCs/>
          <w:sz w:val="86"/>
          <w:szCs w:val="86"/>
          <w:rtl/>
        </w:rPr>
        <w:t>تحت</w:t>
      </w:r>
      <w:r w:rsidRPr="00052328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</w:t>
      </w:r>
      <w:r w:rsidRPr="00052328">
        <w:rPr>
          <w:rFonts w:ascii="Arabic Typesetting" w:hAnsi="Arabic Typesetting" w:cs="Arabic Typesetting"/>
          <w:b/>
          <w:bCs/>
          <w:sz w:val="86"/>
          <w:szCs w:val="86"/>
          <w:rtl/>
        </w:rPr>
        <w:t>ملكه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وقهـره، وجـميعهم يأتون الرحـمن يوم القيامة خاضعين، لا يتخلف منهم أحد، فقد أحصاهم وعدهم عدًا، وكلهم آتيه يوم القيـامة فـردًا: ﴿وَقَالُوا اتَّخَذَ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الرَّحْمَٰنُ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وَلَدًا * لَّقَدْ جِئْتُمْ شَيْئًا إِدًّا * تَكَادُ السَّمَاوَاتُ يَتَفَطَّرْنَ مِنْهُ وَتَنشَقُّ الْأَرْضُ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وَتَخِرُّ الْجِبَالُ هَدًّا * أَن دَعَوْا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لِلرَّحْمَٰنِ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وَلَدًا * وَمَا يَنبَغِي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لِلرَّحْمَٰنِ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أَن يَتَّخِذَ وَلَد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ًا *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إِن كُلُّ مَن فِي السَّمَاوَاتِ وَالْأَرْضِ إِلَّا آتِي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الرَّحْمَٰنِ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عَبْدًا * لَّقَدْ أَحْصَاهُمْ وَعَدَّهُمْ عَدًّا * وَكُلُّهُمْ آتِيهِ يَوْمَ الْقِيَامَةِ فَرْدًا﴾ </w:t>
      </w:r>
      <w:r w:rsidRPr="00FB7D8D">
        <w:rPr>
          <w:rFonts w:ascii="Arabic Typesetting" w:hAnsi="Arabic Typesetting" w:cs="Arabic Typesetting"/>
          <w:b/>
          <w:bCs/>
          <w:sz w:val="58"/>
          <w:szCs w:val="58"/>
          <w:rtl/>
        </w:rPr>
        <w:t>[مريم: 88 – 95].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وكيف يكو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ن له سبحانه ولد وقد خلق كل شيء: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﴿بَدِيعُ السَّمَاوَاتِ وَالْأَرْضِ ۖ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أَنَّىٰ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يَكُونُ لَهُ وَلَدٌ وَلَمْ تَكُن لَّهُ صَاحِبَةٌ ۖ وَخَلَقَ كُلَّ شَيْءٍ ۖ وَهُوَ بِكُلِّ شَيْءٍ عَلِيمٌ﴾ [الأنعام: 101].</w:t>
      </w:r>
    </w:p>
    <w:p w:rsidR="00FC45CF" w:rsidRDefault="00FC45CF" w:rsidP="00FC45CF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ووحدانيته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تعالى في صفاته، تدل على أنه ل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 مثيل له في رحمته ولا في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عزته،وجبروته،وملكه،وقدرته،ورزقه،وعلمه،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وغيرها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من صفاته.</w:t>
      </w:r>
    </w:p>
    <w:p w:rsidR="00FC45CF" w:rsidRPr="00FB7D8D" w:rsidRDefault="00FC45CF" w:rsidP="00FC45C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FB7D8D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إلى هنا ونكمل في الحلقة القادمة والسلام عليكم ورحمة الله وبركاته</w:t>
      </w:r>
    </w:p>
    <w:p w:rsidR="00DC0BF8" w:rsidRDefault="00DC0BF8">
      <w:bookmarkStart w:id="0" w:name="_GoBack"/>
      <w:bookmarkEnd w:id="0"/>
    </w:p>
    <w:sectPr w:rsidR="00DC0BF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7E" w:rsidRDefault="001C227E" w:rsidP="00FC45CF">
      <w:r>
        <w:separator/>
      </w:r>
    </w:p>
  </w:endnote>
  <w:endnote w:type="continuationSeparator" w:id="0">
    <w:p w:rsidR="001C227E" w:rsidRDefault="001C227E" w:rsidP="00FC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03037327"/>
      <w:docPartObj>
        <w:docPartGallery w:val="Page Numbers (Bottom of Page)"/>
        <w:docPartUnique/>
      </w:docPartObj>
    </w:sdtPr>
    <w:sdtContent>
      <w:p w:rsidR="00FC45CF" w:rsidRDefault="00FC45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45CF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C45CF" w:rsidRDefault="00FC45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7E" w:rsidRDefault="001C227E" w:rsidP="00FC45CF">
      <w:r>
        <w:separator/>
      </w:r>
    </w:p>
  </w:footnote>
  <w:footnote w:type="continuationSeparator" w:id="0">
    <w:p w:rsidR="001C227E" w:rsidRDefault="001C227E" w:rsidP="00FC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CF"/>
    <w:rsid w:val="001C227E"/>
    <w:rsid w:val="005C0EBC"/>
    <w:rsid w:val="00DC0BF8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C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5C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C45C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FC45C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C45C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C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5C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C45C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FC45C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C45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651</Words>
  <Characters>3717</Characters>
  <Application>Microsoft Office Word</Application>
  <DocSecurity>0</DocSecurity>
  <Lines>30</Lines>
  <Paragraphs>8</Paragraphs>
  <ScaleCrop>false</ScaleCrop>
  <Company>Ahmed-Under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2023-02-01T04:39:00Z</dcterms:created>
  <dcterms:modified xsi:type="dcterms:W3CDTF">2023-02-01T04:40:00Z</dcterms:modified>
</cp:coreProperties>
</file>