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D85" w:rsidRPr="005E30EB" w:rsidRDefault="00271D85" w:rsidP="00271D85">
      <w:pPr>
        <w:rPr>
          <w:rFonts w:ascii="Arabic Typesetting" w:hAnsi="Arabic Typesetting" w:cs="Arabic Typesetting"/>
          <w:b/>
          <w:bCs/>
          <w:sz w:val="96"/>
          <w:szCs w:val="96"/>
          <w:rtl/>
        </w:rPr>
      </w:pPr>
      <w:r w:rsidRPr="005E30EB">
        <w:rPr>
          <w:rFonts w:ascii="Arabic Typesetting" w:hAnsi="Arabic Typesetting" w:cs="Arabic Typesetting"/>
          <w:b/>
          <w:bCs/>
          <w:sz w:val="96"/>
          <w:szCs w:val="96"/>
          <w:rtl/>
        </w:rPr>
        <w:t xml:space="preserve">بسم الله والحمد لله والصلاة والسلام على رسول الله وبعد : فهذه </w:t>
      </w:r>
    </w:p>
    <w:p w:rsidR="00271D85" w:rsidRPr="00085704" w:rsidRDefault="00271D85" w:rsidP="00271D85">
      <w:pPr>
        <w:rPr>
          <w:rFonts w:ascii="Arabic Typesetting" w:hAnsi="Arabic Typesetting" w:cs="Arabic Typesetting"/>
          <w:b/>
          <w:bCs/>
          <w:sz w:val="90"/>
          <w:szCs w:val="90"/>
          <w:rtl/>
        </w:rPr>
      </w:pPr>
      <w:r w:rsidRPr="00085704">
        <w:rPr>
          <w:rFonts w:ascii="Arabic Typesetting" w:hAnsi="Arabic Typesetting" w:cs="Arabic Typesetting"/>
          <w:b/>
          <w:bCs/>
          <w:sz w:val="90"/>
          <w:szCs w:val="90"/>
          <w:rtl/>
        </w:rPr>
        <w:t xml:space="preserve">الحلقة </w:t>
      </w:r>
      <w:r w:rsidRPr="00085704">
        <w:rPr>
          <w:rFonts w:ascii="Arabic Typesetting" w:hAnsi="Arabic Typesetting" w:cs="Arabic Typesetting" w:hint="cs"/>
          <w:b/>
          <w:bCs/>
          <w:sz w:val="90"/>
          <w:szCs w:val="90"/>
          <w:rtl/>
        </w:rPr>
        <w:t>الواحدة والخمسون</w:t>
      </w:r>
      <w:r w:rsidRPr="00085704">
        <w:rPr>
          <w:rFonts w:ascii="Arabic Typesetting" w:hAnsi="Arabic Typesetting" w:cs="Arabic Typesetting"/>
          <w:b/>
          <w:bCs/>
          <w:sz w:val="90"/>
          <w:szCs w:val="90"/>
          <w:rtl/>
        </w:rPr>
        <w:t xml:space="preserve"> بعد المائتين في موضوع (الباعث) وهي بعنوان</w:t>
      </w:r>
      <w:r>
        <w:rPr>
          <w:rFonts w:ascii="Arabic Typesetting" w:hAnsi="Arabic Typesetting" w:cs="Arabic Typesetting" w:hint="cs"/>
          <w:b/>
          <w:bCs/>
          <w:sz w:val="90"/>
          <w:szCs w:val="90"/>
          <w:rtl/>
        </w:rPr>
        <w:t xml:space="preserve">:    </w:t>
      </w:r>
      <w:r w:rsidRPr="00085704">
        <w:rPr>
          <w:rFonts w:ascii="Arabic Typesetting" w:hAnsi="Arabic Typesetting" w:cs="Arabic Typesetting"/>
          <w:b/>
          <w:bCs/>
          <w:sz w:val="90"/>
          <w:szCs w:val="90"/>
          <w:rtl/>
        </w:rPr>
        <w:t>* باعث التدين :</w:t>
      </w:r>
    </w:p>
    <w:p w:rsidR="00271D85" w:rsidRDefault="00271D85" w:rsidP="00271D85">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ولا تحتاج هذه الأقوال إلى كثير عناء في إبطالها وردها؛ إذ إن هذه البواعث المذكورة كثيراً ما تكون غير موجودة، ومع ذلك يكون التدين ظاهراً واضحاً يصدم دعاة الإلحاد ويهدم </w:t>
      </w:r>
      <w:proofErr w:type="spellStart"/>
      <w:r w:rsidRPr="00A833F1">
        <w:rPr>
          <w:rFonts w:ascii="Arabic Typesetting" w:hAnsi="Arabic Typesetting" w:cs="Arabic Typesetting"/>
          <w:b/>
          <w:bCs/>
          <w:sz w:val="96"/>
          <w:szCs w:val="96"/>
          <w:rtl/>
        </w:rPr>
        <w:t>تخرصاتهم</w:t>
      </w:r>
      <w:proofErr w:type="spellEnd"/>
      <w:r w:rsidRPr="00A833F1">
        <w:rPr>
          <w:rFonts w:ascii="Arabic Typesetting" w:hAnsi="Arabic Typesetting" w:cs="Arabic Typesetting"/>
          <w:b/>
          <w:bCs/>
          <w:sz w:val="96"/>
          <w:szCs w:val="96"/>
          <w:rtl/>
        </w:rPr>
        <w:t xml:space="preserve">. </w:t>
      </w:r>
      <w:r>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ولا يعدو ما ذكر هنا من باعث التدين أن </w:t>
      </w:r>
      <w:r w:rsidRPr="00A833F1">
        <w:rPr>
          <w:rFonts w:ascii="Arabic Typesetting" w:hAnsi="Arabic Typesetting" w:cs="Arabic Typesetting"/>
          <w:b/>
          <w:bCs/>
          <w:sz w:val="96"/>
          <w:szCs w:val="96"/>
          <w:rtl/>
        </w:rPr>
        <w:lastRenderedPageBreak/>
        <w:t xml:space="preserve">يكون تخرصا وفرضاً باطلاً؛ إذ إن الحديث عن باعث التدين يحتاج إلى سبر أغوار النفس البشرية، ودراسة تاريخية متعمقة، تشمل الإنسان الأول، وتسير معه سيراً متأنياً، كاشفة عن مشاعره وأحاسيسه وتقلباتها حسب الظروف والأحوال التي تحيط به؛ إذ إن الدين له أوقات يظهر بها ويتضح جليًّا في حياة الإنسان، وهي أوقات الأزمات والمخاوف التي يقع فيها الإنسان، كما أن له أوقاتاً يكمن فيها ولا يظهر، وهي أوقات الرخاء </w:t>
      </w:r>
      <w:r w:rsidRPr="00A833F1">
        <w:rPr>
          <w:rFonts w:ascii="Arabic Typesetting" w:hAnsi="Arabic Typesetting" w:cs="Arabic Typesetting"/>
          <w:b/>
          <w:bCs/>
          <w:sz w:val="96"/>
          <w:szCs w:val="96"/>
          <w:rtl/>
        </w:rPr>
        <w:lastRenderedPageBreak/>
        <w:t xml:space="preserve">والغنى، إذ يقع الإنسان فيها فريسة سهلة للغفلة والبعد عن الدين. كما أن الباحث يجب أن يكون في حال بحثه خاليا من المؤثرات البيئية والدينية والثقافية، وذلك من أجل أن يكون حكمه على الظواهر التي </w:t>
      </w:r>
    </w:p>
    <w:p w:rsidR="00271D85" w:rsidRPr="00C46645" w:rsidRDefault="00271D85" w:rsidP="00271D85">
      <w:pPr>
        <w:rPr>
          <w:rFonts w:ascii="Arabic Typesetting" w:hAnsi="Arabic Typesetting" w:cs="Arabic Typesetting"/>
          <w:b/>
          <w:bCs/>
          <w:sz w:val="92"/>
          <w:szCs w:val="92"/>
          <w:rtl/>
        </w:rPr>
      </w:pPr>
      <w:r w:rsidRPr="00C46645">
        <w:rPr>
          <w:rFonts w:ascii="Arabic Typesetting" w:hAnsi="Arabic Typesetting" w:cs="Arabic Typesetting"/>
          <w:b/>
          <w:bCs/>
          <w:sz w:val="92"/>
          <w:szCs w:val="92"/>
          <w:rtl/>
        </w:rPr>
        <w:t>يقع عليها سليما من المؤثرات الخارجية، وأنَّى للباحث أن يتخلص من ذلك.</w:t>
      </w:r>
    </w:p>
    <w:p w:rsidR="00271D85" w:rsidRDefault="00271D85" w:rsidP="00271D85">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فهذه الأمور تجعل الوصول إلى باعث التدين الحقيقي من الصعوبة والعسر بما لا </w:t>
      </w:r>
      <w:r w:rsidRPr="00A833F1">
        <w:rPr>
          <w:rFonts w:ascii="Arabic Typesetting" w:hAnsi="Arabic Typesetting" w:cs="Arabic Typesetting"/>
          <w:b/>
          <w:bCs/>
          <w:sz w:val="96"/>
          <w:szCs w:val="96"/>
          <w:rtl/>
        </w:rPr>
        <w:lastRenderedPageBreak/>
        <w:t xml:space="preserve">يتمكن منه الإنسان. ونحن- المسلمين- نعتقد أن الباعث على التدين: هو الفطرة، ونعتمد في ذلك على الوحي الإلهي والنور الرباني، فإن القرآن والسنة نصَّا على أن الإنسان مفطور على الإقرار بالخالق والعبودية له والبراءة من الشرك، يدل على ذلك قول الله عز وجل: </w:t>
      </w:r>
      <w:r>
        <w:rPr>
          <w:rFonts w:ascii="Arabic Typesetting" w:hAnsi="Arabic Typesetting" w:cs="Arabic Typesetting" w:hint="cs"/>
          <w:b/>
          <w:bCs/>
          <w:sz w:val="96"/>
          <w:szCs w:val="96"/>
          <w:rtl/>
        </w:rPr>
        <w:t>{</w:t>
      </w:r>
      <w:r w:rsidRPr="00A833F1">
        <w:rPr>
          <w:rFonts w:ascii="Arabic Typesetting" w:hAnsi="Arabic Typesetting" w:cs="Arabic Typesetting"/>
          <w:b/>
          <w:bCs/>
          <w:sz w:val="96"/>
          <w:szCs w:val="96"/>
          <w:rtl/>
        </w:rPr>
        <w:t xml:space="preserve">فَأَقِمْ وَجْهَكَ لِلدِّينِ حَنِيفًا فِطْرَةَ اللَّهِ الَّتِي فَطَرَ النَّاسَ عَلَيْهَا لَا </w:t>
      </w:r>
    </w:p>
    <w:p w:rsidR="00271D85" w:rsidRPr="00A833F1" w:rsidRDefault="00271D85" w:rsidP="00271D85">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تَبْدِيلَ لِخَلْقِ اللَّهِ ذَلِكَ الدِّينُ الْقَيِّمُ وَلَكِنَّ أَكْثَرَ ا</w:t>
      </w:r>
      <w:r>
        <w:rPr>
          <w:rFonts w:ascii="Arabic Typesetting" w:hAnsi="Arabic Typesetting" w:cs="Arabic Typesetting"/>
          <w:b/>
          <w:bCs/>
          <w:sz w:val="96"/>
          <w:szCs w:val="96"/>
          <w:rtl/>
        </w:rPr>
        <w:t>لنَّاسِ</w:t>
      </w:r>
      <w:r>
        <w:rPr>
          <w:rFonts w:ascii="Arabic Typesetting" w:hAnsi="Arabic Typesetting" w:cs="Arabic Typesetting" w:hint="cs"/>
          <w:b/>
          <w:bCs/>
          <w:sz w:val="96"/>
          <w:szCs w:val="96"/>
          <w:rtl/>
        </w:rPr>
        <w:t xml:space="preserve"> </w:t>
      </w:r>
      <w:proofErr w:type="spellStart"/>
      <w:r>
        <w:rPr>
          <w:rFonts w:ascii="Arabic Typesetting" w:hAnsi="Arabic Typesetting" w:cs="Arabic Typesetting"/>
          <w:b/>
          <w:bCs/>
          <w:sz w:val="96"/>
          <w:szCs w:val="96"/>
          <w:rtl/>
        </w:rPr>
        <w:t>لَايَعْلَمُونَ</w:t>
      </w:r>
      <w:proofErr w:type="spellEnd"/>
      <w:r w:rsidRPr="00C46645">
        <w:rPr>
          <w:rFonts w:ascii="Arabic Typesetting" w:hAnsi="Arabic Typesetting" w:cs="Arabic Typesetting"/>
          <w:b/>
          <w:bCs/>
          <w:sz w:val="68"/>
          <w:szCs w:val="68"/>
          <w:rtl/>
        </w:rPr>
        <w:t>[الروم: 30].</w:t>
      </w:r>
    </w:p>
    <w:p w:rsidR="00271D85" w:rsidRDefault="00271D85" w:rsidP="00271D85">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وقوله سبحانه: </w:t>
      </w:r>
      <w:r>
        <w:rPr>
          <w:rFonts w:ascii="Arabic Typesetting" w:hAnsi="Arabic Typesetting" w:cs="Arabic Typesetting" w:hint="cs"/>
          <w:b/>
          <w:bCs/>
          <w:sz w:val="96"/>
          <w:szCs w:val="96"/>
          <w:rtl/>
        </w:rPr>
        <w:t>{</w:t>
      </w:r>
      <w:r w:rsidRPr="00A833F1">
        <w:rPr>
          <w:rFonts w:ascii="Arabic Typesetting" w:hAnsi="Arabic Typesetting" w:cs="Arabic Typesetting"/>
          <w:b/>
          <w:bCs/>
          <w:sz w:val="96"/>
          <w:szCs w:val="96"/>
          <w:rtl/>
        </w:rPr>
        <w:t xml:space="preserve">وَإِذْ أَخَذَ رَبُّكَ مِن بَنِي آدَمَ مِن ظُهُورِهِمْ ذُرِّيَّتَهُمْ وَأَشْهَدَهُمْ عَلَى أَنفُسِهِمْ أَلَسْتُ بِرَبِّكُمْ قَالُواْ بَلَى شَهِدْنَا أَن تَقُولُواْ يَوْمَ الْقِيَامَةِ إِنَّا كُنَّا عَنْ هَذَا غَافِلِينَ أَوْ تَقُولُواْ إِنَّمَا أَشْرَكَ آبَاؤُنَا مِن قَبْلُ وَكُنَّا ذُرِّيَّةً مِّن بَعْدِهِمْ أَفَتُهْلِكُنَا بِمَا فَعَلَ الْمُبْطِلُونَ </w:t>
      </w:r>
      <w:r>
        <w:rPr>
          <w:rFonts w:ascii="Arabic Typesetting" w:hAnsi="Arabic Typesetting" w:cs="Arabic Typesetting" w:hint="cs"/>
          <w:b/>
          <w:bCs/>
          <w:sz w:val="96"/>
          <w:szCs w:val="96"/>
          <w:rtl/>
        </w:rPr>
        <w:t>}</w:t>
      </w:r>
      <w:r w:rsidRPr="00A833F1">
        <w:rPr>
          <w:rFonts w:ascii="Arabic Typesetting" w:hAnsi="Arabic Typesetting" w:cs="Arabic Typesetting"/>
          <w:b/>
          <w:bCs/>
          <w:sz w:val="96"/>
          <w:szCs w:val="96"/>
          <w:rtl/>
        </w:rPr>
        <w:t>[الأعراف: 172-173].</w:t>
      </w:r>
    </w:p>
    <w:p w:rsidR="00271D85" w:rsidRPr="00C46645" w:rsidRDefault="00271D85" w:rsidP="00271D85">
      <w:pPr>
        <w:rPr>
          <w:rFonts w:ascii="Arabic Typesetting" w:hAnsi="Arabic Typesetting" w:cs="Arabic Typesetting"/>
          <w:b/>
          <w:bCs/>
          <w:sz w:val="96"/>
          <w:szCs w:val="96"/>
          <w:rtl/>
        </w:rPr>
      </w:pPr>
      <w:r w:rsidRPr="00C46645">
        <w:rPr>
          <w:rFonts w:ascii="Arabic Typesetting" w:hAnsi="Arabic Typesetting" w:cs="Arabic Typesetting"/>
          <w:b/>
          <w:bCs/>
          <w:sz w:val="96"/>
          <w:szCs w:val="96"/>
          <w:rtl/>
        </w:rPr>
        <w:lastRenderedPageBreak/>
        <w:t xml:space="preserve">إلى هنا ونكمل في اللقاء القادم والسلام عليكم ورحمة الله وبركاته . </w:t>
      </w:r>
    </w:p>
    <w:p w:rsidR="00441D33" w:rsidRDefault="00441D33">
      <w:bookmarkStart w:id="0" w:name="_GoBack"/>
      <w:bookmarkEnd w:id="0"/>
    </w:p>
    <w:sectPr w:rsidR="00441D33"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CB9" w:rsidRDefault="00290CB9" w:rsidP="00271D85">
      <w:pPr>
        <w:spacing w:after="0" w:line="240" w:lineRule="auto"/>
      </w:pPr>
      <w:r>
        <w:separator/>
      </w:r>
    </w:p>
  </w:endnote>
  <w:endnote w:type="continuationSeparator" w:id="0">
    <w:p w:rsidR="00290CB9" w:rsidRDefault="00290CB9" w:rsidP="00271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72139959"/>
      <w:docPartObj>
        <w:docPartGallery w:val="Page Numbers (Bottom of Page)"/>
        <w:docPartUnique/>
      </w:docPartObj>
    </w:sdtPr>
    <w:sdtContent>
      <w:p w:rsidR="00271D85" w:rsidRDefault="00271D85">
        <w:pPr>
          <w:pStyle w:val="a4"/>
          <w:jc w:val="center"/>
        </w:pPr>
        <w:r>
          <w:fldChar w:fldCharType="begin"/>
        </w:r>
        <w:r>
          <w:instrText>PAGE   \* MERGEFORMAT</w:instrText>
        </w:r>
        <w:r>
          <w:fldChar w:fldCharType="separate"/>
        </w:r>
        <w:r w:rsidRPr="00271D85">
          <w:rPr>
            <w:noProof/>
            <w:rtl/>
            <w:lang w:val="ar-SA"/>
          </w:rPr>
          <w:t>6</w:t>
        </w:r>
        <w:r>
          <w:fldChar w:fldCharType="end"/>
        </w:r>
      </w:p>
    </w:sdtContent>
  </w:sdt>
  <w:p w:rsidR="00271D85" w:rsidRDefault="00271D8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CB9" w:rsidRDefault="00290CB9" w:rsidP="00271D85">
      <w:pPr>
        <w:spacing w:after="0" w:line="240" w:lineRule="auto"/>
      </w:pPr>
      <w:r>
        <w:separator/>
      </w:r>
    </w:p>
  </w:footnote>
  <w:footnote w:type="continuationSeparator" w:id="0">
    <w:p w:rsidR="00290CB9" w:rsidRDefault="00290CB9" w:rsidP="00271D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D85"/>
    <w:rsid w:val="00271D85"/>
    <w:rsid w:val="00290CB9"/>
    <w:rsid w:val="00441D33"/>
    <w:rsid w:val="005C0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D8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1D85"/>
    <w:pPr>
      <w:tabs>
        <w:tab w:val="center" w:pos="4153"/>
        <w:tab w:val="right" w:pos="8306"/>
      </w:tabs>
      <w:spacing w:after="0" w:line="240" w:lineRule="auto"/>
    </w:pPr>
  </w:style>
  <w:style w:type="character" w:customStyle="1" w:styleId="Char">
    <w:name w:val="رأس الصفحة Char"/>
    <w:basedOn w:val="a0"/>
    <w:link w:val="a3"/>
    <w:uiPriority w:val="99"/>
    <w:rsid w:val="00271D85"/>
    <w:rPr>
      <w:rFonts w:cs="Arial"/>
    </w:rPr>
  </w:style>
  <w:style w:type="paragraph" w:styleId="a4">
    <w:name w:val="footer"/>
    <w:basedOn w:val="a"/>
    <w:link w:val="Char0"/>
    <w:uiPriority w:val="99"/>
    <w:unhideWhenUsed/>
    <w:rsid w:val="00271D85"/>
    <w:pPr>
      <w:tabs>
        <w:tab w:val="center" w:pos="4153"/>
        <w:tab w:val="right" w:pos="8306"/>
      </w:tabs>
      <w:spacing w:after="0" w:line="240" w:lineRule="auto"/>
    </w:pPr>
  </w:style>
  <w:style w:type="character" w:customStyle="1" w:styleId="Char0">
    <w:name w:val="تذييل الصفحة Char"/>
    <w:basedOn w:val="a0"/>
    <w:link w:val="a4"/>
    <w:uiPriority w:val="99"/>
    <w:rsid w:val="00271D8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D8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1D85"/>
    <w:pPr>
      <w:tabs>
        <w:tab w:val="center" w:pos="4153"/>
        <w:tab w:val="right" w:pos="8306"/>
      </w:tabs>
      <w:spacing w:after="0" w:line="240" w:lineRule="auto"/>
    </w:pPr>
  </w:style>
  <w:style w:type="character" w:customStyle="1" w:styleId="Char">
    <w:name w:val="رأس الصفحة Char"/>
    <w:basedOn w:val="a0"/>
    <w:link w:val="a3"/>
    <w:uiPriority w:val="99"/>
    <w:rsid w:val="00271D85"/>
    <w:rPr>
      <w:rFonts w:cs="Arial"/>
    </w:rPr>
  </w:style>
  <w:style w:type="paragraph" w:styleId="a4">
    <w:name w:val="footer"/>
    <w:basedOn w:val="a"/>
    <w:link w:val="Char0"/>
    <w:uiPriority w:val="99"/>
    <w:unhideWhenUsed/>
    <w:rsid w:val="00271D85"/>
    <w:pPr>
      <w:tabs>
        <w:tab w:val="center" w:pos="4153"/>
        <w:tab w:val="right" w:pos="8306"/>
      </w:tabs>
      <w:spacing w:after="0" w:line="240" w:lineRule="auto"/>
    </w:pPr>
  </w:style>
  <w:style w:type="character" w:customStyle="1" w:styleId="Char0">
    <w:name w:val="تذييل الصفحة Char"/>
    <w:basedOn w:val="a0"/>
    <w:link w:val="a4"/>
    <w:uiPriority w:val="99"/>
    <w:rsid w:val="00271D8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300</Words>
  <Characters>1713</Characters>
  <Application>Microsoft Office Word</Application>
  <DocSecurity>0</DocSecurity>
  <Lines>14</Lines>
  <Paragraphs>4</Paragraphs>
  <ScaleCrop>false</ScaleCrop>
  <Company>Ahmed-Under</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2023-03-30T11:01:00Z</dcterms:created>
  <dcterms:modified xsi:type="dcterms:W3CDTF">2023-03-30T11:02:00Z</dcterms:modified>
</cp:coreProperties>
</file>