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24" w:rsidRPr="00103F68" w:rsidRDefault="006A6224" w:rsidP="006A6224">
      <w:pPr>
        <w:rPr>
          <w:rFonts w:ascii="Arabic Typesetting" w:hAnsi="Arabic Typesetting" w:cs="Arabic Typesetting"/>
          <w:b/>
          <w:bCs/>
          <w:sz w:val="90"/>
          <w:szCs w:val="90"/>
          <w:rtl/>
        </w:rPr>
      </w:pPr>
      <w:r w:rsidRPr="00103F68">
        <w:rPr>
          <w:rFonts w:ascii="Arabic Typesetting" w:hAnsi="Arabic Typesetting" w:cs="Arabic Typesetting"/>
          <w:b/>
          <w:bCs/>
          <w:sz w:val="90"/>
          <w:szCs w:val="90"/>
          <w:rtl/>
        </w:rPr>
        <w:t>بسم الله والحمد لله والصلاة والسلام على رسول الله وبعد : فهذه الحلقة</w:t>
      </w:r>
    </w:p>
    <w:p w:rsidR="006A6224" w:rsidRPr="00103F68" w:rsidRDefault="006A6224" w:rsidP="006A6224">
      <w:pPr>
        <w:rPr>
          <w:rFonts w:ascii="Arabic Typesetting" w:hAnsi="Arabic Typesetting" w:cs="Arabic Typesetting"/>
          <w:b/>
          <w:bCs/>
          <w:sz w:val="90"/>
          <w:szCs w:val="90"/>
          <w:rtl/>
        </w:rPr>
      </w:pPr>
      <w:r w:rsidRPr="00103F68">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العاشرة</w:t>
      </w:r>
      <w:r w:rsidRPr="00103F68">
        <w:rPr>
          <w:rFonts w:ascii="Arabic Typesetting" w:hAnsi="Arabic Typesetting" w:cs="Arabic Typesetting"/>
          <w:b/>
          <w:bCs/>
          <w:sz w:val="90"/>
          <w:szCs w:val="90"/>
          <w:rtl/>
        </w:rPr>
        <w:t xml:space="preserve"> بعد المائتين في موضوع (المتين) والتي هي بعنوان : </w:t>
      </w:r>
    </w:p>
    <w:p w:rsidR="006A6224" w:rsidRPr="002F03C5" w:rsidRDefault="006A6224" w:rsidP="006A6224">
      <w:pPr>
        <w:rPr>
          <w:rFonts w:ascii="Arabic Typesetting" w:hAnsi="Arabic Typesetting" w:cs="Arabic Typesetting"/>
          <w:b/>
          <w:bCs/>
          <w:sz w:val="90"/>
          <w:szCs w:val="90"/>
          <w:rtl/>
        </w:rPr>
      </w:pPr>
      <w:r w:rsidRPr="00103F68">
        <w:rPr>
          <w:rFonts w:ascii="Arabic Typesetting" w:hAnsi="Arabic Typesetting" w:cs="Arabic Typesetting"/>
          <w:b/>
          <w:bCs/>
          <w:sz w:val="90"/>
          <w:szCs w:val="90"/>
          <w:rtl/>
        </w:rPr>
        <w:t xml:space="preserve">*ويأتي الاسم (المتين ) بمعنى الثبات :                                    </w:t>
      </w:r>
      <w:r w:rsidRPr="002F03C5">
        <w:rPr>
          <w:rFonts w:ascii="Arabic Typesetting" w:hAnsi="Arabic Typesetting" w:cs="Arabic Typesetting"/>
          <w:b/>
          <w:bCs/>
          <w:sz w:val="90"/>
          <w:szCs w:val="90"/>
          <w:rtl/>
        </w:rPr>
        <w:t>وآخرون يبنون على هذا التقسيم كثيراً من الأحكام الباطلة.</w:t>
      </w:r>
    </w:p>
    <w:p w:rsidR="006A6224" w:rsidRPr="00E770FF" w:rsidRDefault="006A6224" w:rsidP="006A6224">
      <w:pPr>
        <w:rPr>
          <w:rFonts w:ascii="Arabic Typesetting" w:hAnsi="Arabic Typesetting" w:cs="Arabic Typesetting"/>
          <w:b/>
          <w:bCs/>
          <w:sz w:val="88"/>
          <w:szCs w:val="88"/>
          <w:rtl/>
        </w:rPr>
      </w:pPr>
      <w:r w:rsidRPr="002F03C5">
        <w:rPr>
          <w:rFonts w:ascii="Arabic Typesetting" w:hAnsi="Arabic Typesetting" w:cs="Arabic Typesetting"/>
          <w:b/>
          <w:bCs/>
          <w:sz w:val="90"/>
          <w:szCs w:val="90"/>
          <w:rtl/>
        </w:rPr>
        <w:t xml:space="preserve">فبعضهم يرتّب على هذا التقسيم تصوراً يقوم على أن الثوابت هي الأحكام الشرعية التي يجب الخضوع لها، وأما المتغيرات فهي خارج الشريعة وهي مجرد اجتهادات يمكن أن يأخذ </w:t>
      </w:r>
      <w:r w:rsidRPr="002F03C5">
        <w:rPr>
          <w:rFonts w:ascii="Arabic Typesetting" w:hAnsi="Arabic Typesetting" w:cs="Arabic Typesetting"/>
          <w:b/>
          <w:bCs/>
          <w:sz w:val="90"/>
          <w:szCs w:val="90"/>
          <w:rtl/>
        </w:rPr>
        <w:lastRenderedPageBreak/>
        <w:t xml:space="preserve">الشخص منها ما يشاء، فالعبرة بمقاطع الإجماع، وأما ما حصل فيه الاختلاف فالإنسان منه في سعة، يأخذ منه </w:t>
      </w:r>
      <w:r w:rsidRPr="00E770FF">
        <w:rPr>
          <w:rFonts w:ascii="Arabic Typesetting" w:hAnsi="Arabic Typesetting" w:cs="Arabic Typesetting"/>
          <w:b/>
          <w:bCs/>
          <w:sz w:val="88"/>
          <w:szCs w:val="88"/>
          <w:rtl/>
        </w:rPr>
        <w:t>ويذر بحسب ظروف المرحلة وما يحقق المصلحة وما يتلاءم مع تطور المجتمع.</w:t>
      </w:r>
    </w:p>
    <w:p w:rsidR="006A6224" w:rsidRPr="002F03C5" w:rsidRDefault="006A6224" w:rsidP="006A622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وهذا تفسير مختلّ ، لأنه يلغي دائرتين واسعتين من الشريعة، هما الأوسع من أحكام الإسلام، دائرة المختلف فيها، ودائرة الظنيات.</w:t>
      </w:r>
    </w:p>
    <w:p w:rsidR="006A6224" w:rsidRDefault="006A6224" w:rsidP="006A622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فدائرة الظنيات: هي أحكام شرعية ثابتة وملزمة ويجب اتباعها، وكونها تسمى (ظنية) </w:t>
      </w:r>
      <w:r w:rsidRPr="002F03C5">
        <w:rPr>
          <w:rFonts w:ascii="Arabic Typesetting" w:hAnsi="Arabic Typesetting" w:cs="Arabic Typesetting"/>
          <w:b/>
          <w:bCs/>
          <w:sz w:val="90"/>
          <w:szCs w:val="90"/>
          <w:rtl/>
        </w:rPr>
        <w:lastRenderedPageBreak/>
        <w:t xml:space="preserve">فهو مجرد اصطلاح،  لا يعني أنها خارج الشريعة أو غير ملزمة، فالظن واليقين هو في مرتبة الجزم بالحكم وليس في مرتبة الإيمان بالحكم، فأنت توقن بالحكم بشكل يقيني قطعي أو يغلب على ظنك بما يوجب العمل به، لا أن تثبت الحكم أو تنفيه، فبعض الأحكام الشرعية قطعي جاءت الدلائل اليقينية عليه كوجوب الصلاة والزكاة وتحريم الخمر والربا والزنا، وبعض الأحكام جاءت فيه دلائل أقلّ من ذلك، لكن هذا لا يعني أنه ليس حكماً شرعياً، ولا أن أمر الإيمان به يرجع للإنسان </w:t>
      </w:r>
      <w:r w:rsidRPr="002F03C5">
        <w:rPr>
          <w:rFonts w:ascii="Arabic Typesetting" w:hAnsi="Arabic Typesetting" w:cs="Arabic Typesetting"/>
          <w:b/>
          <w:bCs/>
          <w:sz w:val="90"/>
          <w:szCs w:val="90"/>
          <w:rtl/>
        </w:rPr>
        <w:lastRenderedPageBreak/>
        <w:t xml:space="preserve">إن شاء عمل به وإن شاء ترك، بل هو ملزم وواجب، لكن مراتب الإيمان تختلف فدرجة الإيمان بحرمة الزنا ليست كدرجة الإيمان بحرمة النظر المحرم، ودرجة الإيمان بالسنة المتواترة ليس كدرجة الإيمان بالسنة الآحاد،  تماماً، كما أن من الشريعة ما هو فرض لا يدخل الإنسان الإيمان إلا به كالشهادتين، ومنها ما هو فرض يخرج من الإيمان بتركه كالصلاة ومنها ما هو فرض يضعف الإيمان ولا يزيله كترك الحج ومنها ما هو دون ذلك لكنها </w:t>
      </w:r>
    </w:p>
    <w:p w:rsidR="006A6224" w:rsidRDefault="006A6224" w:rsidP="006A622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جميعاً داخلة في أحكام الإسلام وإن تفاوتت في قوتها.</w:t>
      </w:r>
    </w:p>
    <w:p w:rsidR="006A6224" w:rsidRPr="00E770FF" w:rsidRDefault="006A6224" w:rsidP="006A6224">
      <w:pPr>
        <w:rPr>
          <w:rFonts w:ascii="Arabic Typesetting" w:hAnsi="Arabic Typesetting" w:cs="Arabic Typesetting"/>
          <w:b/>
          <w:bCs/>
          <w:sz w:val="90"/>
          <w:szCs w:val="90"/>
          <w:rtl/>
        </w:rPr>
      </w:pPr>
      <w:r w:rsidRPr="00E770FF">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9A" w:rsidRDefault="0009429A" w:rsidP="006A6224">
      <w:pPr>
        <w:spacing w:after="0" w:line="240" w:lineRule="auto"/>
      </w:pPr>
      <w:r>
        <w:separator/>
      </w:r>
    </w:p>
  </w:endnote>
  <w:endnote w:type="continuationSeparator" w:id="0">
    <w:p w:rsidR="0009429A" w:rsidRDefault="0009429A" w:rsidP="006A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4576267"/>
      <w:docPartObj>
        <w:docPartGallery w:val="Page Numbers (Bottom of Page)"/>
        <w:docPartUnique/>
      </w:docPartObj>
    </w:sdtPr>
    <w:sdtContent>
      <w:p w:rsidR="006A6224" w:rsidRDefault="006A6224">
        <w:pPr>
          <w:pStyle w:val="a4"/>
          <w:jc w:val="center"/>
        </w:pPr>
        <w:r>
          <w:fldChar w:fldCharType="begin"/>
        </w:r>
        <w:r>
          <w:instrText>PAGE   \* MERGEFORMAT</w:instrText>
        </w:r>
        <w:r>
          <w:fldChar w:fldCharType="separate"/>
        </w:r>
        <w:r w:rsidRPr="006A6224">
          <w:rPr>
            <w:noProof/>
            <w:rtl/>
            <w:lang w:val="ar-SA"/>
          </w:rPr>
          <w:t>5</w:t>
        </w:r>
        <w:r>
          <w:fldChar w:fldCharType="end"/>
        </w:r>
      </w:p>
    </w:sdtContent>
  </w:sdt>
  <w:p w:rsidR="006A6224" w:rsidRDefault="006A62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9A" w:rsidRDefault="0009429A" w:rsidP="006A6224">
      <w:pPr>
        <w:spacing w:after="0" w:line="240" w:lineRule="auto"/>
      </w:pPr>
      <w:r>
        <w:separator/>
      </w:r>
    </w:p>
  </w:footnote>
  <w:footnote w:type="continuationSeparator" w:id="0">
    <w:p w:rsidR="0009429A" w:rsidRDefault="0009429A" w:rsidP="006A6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24"/>
    <w:rsid w:val="0009429A"/>
    <w:rsid w:val="005C0EBC"/>
    <w:rsid w:val="006A6224"/>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2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224"/>
    <w:pPr>
      <w:tabs>
        <w:tab w:val="center" w:pos="4153"/>
        <w:tab w:val="right" w:pos="8306"/>
      </w:tabs>
      <w:spacing w:after="0" w:line="240" w:lineRule="auto"/>
    </w:pPr>
  </w:style>
  <w:style w:type="character" w:customStyle="1" w:styleId="Char">
    <w:name w:val="رأس الصفحة Char"/>
    <w:basedOn w:val="a0"/>
    <w:link w:val="a3"/>
    <w:uiPriority w:val="99"/>
    <w:rsid w:val="006A6224"/>
    <w:rPr>
      <w:rFonts w:cs="Arial"/>
    </w:rPr>
  </w:style>
  <w:style w:type="paragraph" w:styleId="a4">
    <w:name w:val="footer"/>
    <w:basedOn w:val="a"/>
    <w:link w:val="Char0"/>
    <w:uiPriority w:val="99"/>
    <w:unhideWhenUsed/>
    <w:rsid w:val="006A6224"/>
    <w:pPr>
      <w:tabs>
        <w:tab w:val="center" w:pos="4153"/>
        <w:tab w:val="right" w:pos="8306"/>
      </w:tabs>
      <w:spacing w:after="0" w:line="240" w:lineRule="auto"/>
    </w:pPr>
  </w:style>
  <w:style w:type="character" w:customStyle="1" w:styleId="Char0">
    <w:name w:val="تذييل الصفحة Char"/>
    <w:basedOn w:val="a0"/>
    <w:link w:val="a4"/>
    <w:uiPriority w:val="99"/>
    <w:rsid w:val="006A622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2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224"/>
    <w:pPr>
      <w:tabs>
        <w:tab w:val="center" w:pos="4153"/>
        <w:tab w:val="right" w:pos="8306"/>
      </w:tabs>
      <w:spacing w:after="0" w:line="240" w:lineRule="auto"/>
    </w:pPr>
  </w:style>
  <w:style w:type="character" w:customStyle="1" w:styleId="Char">
    <w:name w:val="رأس الصفحة Char"/>
    <w:basedOn w:val="a0"/>
    <w:link w:val="a3"/>
    <w:uiPriority w:val="99"/>
    <w:rsid w:val="006A6224"/>
    <w:rPr>
      <w:rFonts w:cs="Arial"/>
    </w:rPr>
  </w:style>
  <w:style w:type="paragraph" w:styleId="a4">
    <w:name w:val="footer"/>
    <w:basedOn w:val="a"/>
    <w:link w:val="Char0"/>
    <w:uiPriority w:val="99"/>
    <w:unhideWhenUsed/>
    <w:rsid w:val="006A6224"/>
    <w:pPr>
      <w:tabs>
        <w:tab w:val="center" w:pos="4153"/>
        <w:tab w:val="right" w:pos="8306"/>
      </w:tabs>
      <w:spacing w:after="0" w:line="240" w:lineRule="auto"/>
    </w:pPr>
  </w:style>
  <w:style w:type="character" w:customStyle="1" w:styleId="Char0">
    <w:name w:val="تذييل الصفحة Char"/>
    <w:basedOn w:val="a0"/>
    <w:link w:val="a4"/>
    <w:uiPriority w:val="99"/>
    <w:rsid w:val="006A622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1482</Characters>
  <Application>Microsoft Office Word</Application>
  <DocSecurity>0</DocSecurity>
  <Lines>12</Lines>
  <Paragraphs>3</Paragraphs>
  <ScaleCrop>false</ScaleCrop>
  <Company>Ahmed-Under</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2024-03-10T23:23:00Z</dcterms:created>
  <dcterms:modified xsi:type="dcterms:W3CDTF">2024-03-10T23:23:00Z</dcterms:modified>
</cp:coreProperties>
</file>