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F0" w:rsidRPr="008C6EB7" w:rsidRDefault="00D13CF0" w:rsidP="00D13CF0">
      <w:pPr>
        <w:rPr>
          <w:rFonts w:ascii="Arabic Typesetting" w:hAnsi="Arabic Typesetting" w:cs="Arabic Typesetting"/>
          <w:b/>
          <w:bCs/>
          <w:sz w:val="96"/>
          <w:szCs w:val="96"/>
          <w:rtl/>
        </w:rPr>
      </w:pPr>
      <w:r w:rsidRPr="008C6EB7">
        <w:rPr>
          <w:rFonts w:ascii="Arabic Typesetting" w:hAnsi="Arabic Typesetting" w:cs="Arabic Typesetting"/>
          <w:b/>
          <w:bCs/>
          <w:sz w:val="96"/>
          <w:szCs w:val="96"/>
          <w:rtl/>
        </w:rPr>
        <w:t xml:space="preserve">بسم الله ، والحمد لله ،والصلاة والسلام على رسول الله ،وبعد : فهذه </w:t>
      </w:r>
    </w:p>
    <w:p w:rsidR="00D13CF0" w:rsidRPr="008C6EB7" w:rsidRDefault="00D13CF0" w:rsidP="00D13CF0">
      <w:pPr>
        <w:rPr>
          <w:rFonts w:ascii="Arabic Typesetting" w:hAnsi="Arabic Typesetting" w:cs="Arabic Typesetting"/>
          <w:b/>
          <w:bCs/>
          <w:sz w:val="96"/>
          <w:szCs w:val="96"/>
          <w:rtl/>
        </w:rPr>
      </w:pPr>
      <w:r w:rsidRPr="008C6EB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8C6EB7">
        <w:rPr>
          <w:rFonts w:ascii="Arabic Typesetting" w:hAnsi="Arabic Typesetting" w:cs="Arabic Typesetting"/>
          <w:b/>
          <w:bCs/>
          <w:sz w:val="96"/>
          <w:szCs w:val="96"/>
          <w:rtl/>
        </w:rPr>
        <w:t xml:space="preserve"> عشرة بعد </w:t>
      </w:r>
      <w:proofErr w:type="spellStart"/>
      <w:r w:rsidRPr="008C6EB7">
        <w:rPr>
          <w:rFonts w:ascii="Arabic Typesetting" w:hAnsi="Arabic Typesetting" w:cs="Arabic Typesetting"/>
          <w:b/>
          <w:bCs/>
          <w:sz w:val="96"/>
          <w:szCs w:val="96"/>
          <w:rtl/>
        </w:rPr>
        <w:t>المأتين</w:t>
      </w:r>
      <w:proofErr w:type="spellEnd"/>
      <w:r w:rsidRPr="008C6EB7">
        <w:rPr>
          <w:rFonts w:ascii="Arabic Typesetting" w:hAnsi="Arabic Typesetting" w:cs="Arabic Typesetting"/>
          <w:b/>
          <w:bCs/>
          <w:sz w:val="96"/>
          <w:szCs w:val="96"/>
          <w:rtl/>
        </w:rPr>
        <w:t xml:space="preserve"> في موضوع (الحفيظ) والتي هي بعنوان:</w:t>
      </w:r>
    </w:p>
    <w:p w:rsidR="00D13CF0" w:rsidRPr="008C6EB7" w:rsidRDefault="00D13CF0" w:rsidP="00D13CF0">
      <w:pPr>
        <w:rPr>
          <w:rFonts w:ascii="Arabic Typesetting" w:hAnsi="Arabic Typesetting" w:cs="Arabic Typesetting"/>
          <w:b/>
          <w:bCs/>
          <w:sz w:val="94"/>
          <w:szCs w:val="94"/>
          <w:rtl/>
        </w:rPr>
      </w:pPr>
      <w:r w:rsidRPr="008C6EB7">
        <w:rPr>
          <w:rFonts w:ascii="Arabic Typesetting" w:hAnsi="Arabic Typesetting" w:cs="Arabic Typesetting"/>
          <w:b/>
          <w:bCs/>
          <w:sz w:val="94"/>
          <w:szCs w:val="94"/>
          <w:rtl/>
        </w:rPr>
        <w:t>*كيف حفظ الإسلام النسل؟ تشريعات الإسلام العلاجية لحفظ النسل:</w:t>
      </w:r>
    </w:p>
    <w:p w:rsidR="00D13CF0" w:rsidRPr="005E5842"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3-    حد القذف: الذي جعله الله تعالى كبيرة من الكبائر تَهّدَّد من يفعله باللعن في الدنيا والآخرة وبالعذاب العظيم فقال تعالى: {إِنَّ الَّذِينَ يَرْمُونَ الْمُحْصَنَاتِ </w:t>
      </w:r>
      <w:r w:rsidRPr="005E5842">
        <w:rPr>
          <w:rFonts w:ascii="Arabic Typesetting" w:hAnsi="Arabic Typesetting" w:cs="Arabic Typesetting"/>
          <w:b/>
          <w:bCs/>
          <w:sz w:val="96"/>
          <w:szCs w:val="96"/>
          <w:rtl/>
        </w:rPr>
        <w:lastRenderedPageBreak/>
        <w:t>الْغَافِلَاتِ الْمُؤْمِنَاتِ لُعِنُوا فِي الدُّنْيَا وَالْآخِرَةِ وَلَهُمْ عَذَابٌ عَظِيمٌ} النور/33، كما اعتبرها النبي صلى الله عليه وسلم من الكبائر بقوله: (اجْتَنِبُوا السَّبْعَ الْمُوبِقَاتِ) قَالُوا يَا رَسُولَ اللَّهِ وَمَا هُنَّ؟ قَالَ: (الشِّرْكُ بِاللَّهِ........ وَقَذْفُ الْمُحْصَنَاتِ الْمُؤْمِنَاتِ الْغَافِلَاتِ)</w:t>
      </w:r>
      <w:r w:rsidRPr="00292491">
        <w:rPr>
          <w:rFonts w:ascii="Arabic Typesetting" w:hAnsi="Arabic Typesetting" w:cs="Arabic Typesetting" w:hint="cs"/>
          <w:b/>
          <w:bCs/>
          <w:sz w:val="92"/>
          <w:szCs w:val="92"/>
          <w:rtl/>
        </w:rPr>
        <w:t>[</w:t>
      </w:r>
      <w:r w:rsidRPr="00292491">
        <w:rPr>
          <w:rFonts w:ascii="Arabic Typesetting" w:hAnsi="Arabic Typesetting" w:cs="Arabic Typesetting"/>
          <w:b/>
          <w:bCs/>
          <w:sz w:val="92"/>
          <w:szCs w:val="92"/>
          <w:rtl/>
        </w:rPr>
        <w:t xml:space="preserve">  صحيح البخاري برقم/2766</w:t>
      </w:r>
      <w:r w:rsidRPr="00292491">
        <w:rPr>
          <w:rFonts w:ascii="Arabic Typesetting" w:hAnsi="Arabic Typesetting" w:cs="Arabic Typesetting" w:hint="cs"/>
          <w:b/>
          <w:bCs/>
          <w:sz w:val="92"/>
          <w:szCs w:val="92"/>
          <w:rtl/>
        </w:rPr>
        <w:t xml:space="preserve"> ]</w:t>
      </w:r>
    </w:p>
    <w:p w:rsidR="00D13CF0" w:rsidRPr="00292491" w:rsidRDefault="00D13CF0" w:rsidP="00D13CF0">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وقد رتب الله تعالى العقوبة على هذه الجريمة بقوله تعالى: {وَالَّذِينَ يَرْمُونَ الْمُحْصَنَاتِ ثُمَّ لَمْ يَأْتُوا بِأَرْبَعَةِ شُهَدَاءَ </w:t>
      </w:r>
      <w:r w:rsidRPr="005E5842">
        <w:rPr>
          <w:rFonts w:ascii="Arabic Typesetting" w:hAnsi="Arabic Typesetting" w:cs="Arabic Typesetting"/>
          <w:b/>
          <w:bCs/>
          <w:sz w:val="96"/>
          <w:szCs w:val="96"/>
          <w:rtl/>
        </w:rPr>
        <w:lastRenderedPageBreak/>
        <w:t xml:space="preserve">فَاجْلِدُوهُمْ ثَمَانِينَ جَلْدَةً وَلَا تَقْبَلُوا لَهُمْ شَهَادَةً أَبَدًا وَأُولَئِكَ هُمُ الْفَاسِقُونَ} النور/4، وهي عقوبة تساهم بشكل جلي في حفظ النسل، من خلال ردع كل من يتجرأ على أعراض </w:t>
      </w:r>
      <w:r w:rsidRPr="00292491">
        <w:rPr>
          <w:rFonts w:ascii="Arabic Typesetting" w:hAnsi="Arabic Typesetting" w:cs="Arabic Typesetting"/>
          <w:b/>
          <w:bCs/>
          <w:sz w:val="86"/>
          <w:szCs w:val="86"/>
          <w:rtl/>
        </w:rPr>
        <w:t>المسلمين، ويطعن في شرف الأسرة المسلمة التي جاء الإسلام لصيانتها وحفظها.</w:t>
      </w:r>
    </w:p>
    <w:p w:rsidR="00D13CF0" w:rsidRPr="005E5842"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4-    تحريم الإجهاض وتقرير العقوبة عليه: أما تحريم الإجهاض فقد ثبت بعموم الآيات التي تحرم قتل الأولاد بغير حق، قال تعالى: {</w:t>
      </w:r>
      <w:proofErr w:type="spellStart"/>
      <w:r w:rsidRPr="005E5842">
        <w:rPr>
          <w:rFonts w:ascii="Arabic Typesetting" w:hAnsi="Arabic Typesetting" w:cs="Arabic Typesetting"/>
          <w:b/>
          <w:bCs/>
          <w:sz w:val="96"/>
          <w:szCs w:val="96"/>
          <w:rtl/>
        </w:rPr>
        <w:t>يٰأَيُّهَا</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لنَّبِىُّ</w:t>
      </w:r>
      <w:proofErr w:type="spellEnd"/>
      <w:r w:rsidRPr="005E5842">
        <w:rPr>
          <w:rFonts w:ascii="Arabic Typesetting" w:hAnsi="Arabic Typesetting" w:cs="Arabic Typesetting"/>
          <w:b/>
          <w:bCs/>
          <w:sz w:val="96"/>
          <w:szCs w:val="96"/>
          <w:rtl/>
        </w:rPr>
        <w:t xml:space="preserve"> إِذَا جَاءكَ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لْمُؤْمِنَـٰتُ</w:t>
      </w:r>
      <w:proofErr w:type="spellEnd"/>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lastRenderedPageBreak/>
        <w:t xml:space="preserve">يُبَايِعْنَكَ </w:t>
      </w:r>
      <w:proofErr w:type="spellStart"/>
      <w:r w:rsidRPr="005E5842">
        <w:rPr>
          <w:rFonts w:ascii="Arabic Typesetting" w:hAnsi="Arabic Typesetting" w:cs="Arabic Typesetting"/>
          <w:b/>
          <w:bCs/>
          <w:sz w:val="96"/>
          <w:szCs w:val="96"/>
          <w:rtl/>
        </w:rPr>
        <w:t>عَلَىٰ</w:t>
      </w:r>
      <w:proofErr w:type="spellEnd"/>
      <w:r w:rsidRPr="005E5842">
        <w:rPr>
          <w:rFonts w:ascii="Arabic Typesetting" w:hAnsi="Arabic Typesetting" w:cs="Arabic Typesetting"/>
          <w:b/>
          <w:bCs/>
          <w:sz w:val="96"/>
          <w:szCs w:val="96"/>
          <w:rtl/>
        </w:rPr>
        <w:t xml:space="preserve"> أَن لاَّ يُشْرِكْنَ </w:t>
      </w:r>
      <w:proofErr w:type="spellStart"/>
      <w:r w:rsidRPr="005E5842">
        <w:rPr>
          <w:rFonts w:ascii="Arabic Typesetting" w:hAnsi="Arabic Typesetting" w:cs="Arabic Typesetting"/>
          <w:b/>
          <w:bCs/>
          <w:sz w:val="96"/>
          <w:szCs w:val="96"/>
          <w:rtl/>
        </w:rPr>
        <w:t>بِ</w:t>
      </w:r>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للَّهِ</w:t>
      </w:r>
      <w:proofErr w:type="spellEnd"/>
      <w:r w:rsidRPr="005E5842">
        <w:rPr>
          <w:rFonts w:ascii="Arabic Typesetting" w:hAnsi="Arabic Typesetting" w:cs="Arabic Typesetting"/>
          <w:b/>
          <w:bCs/>
          <w:sz w:val="96"/>
          <w:szCs w:val="96"/>
          <w:rtl/>
        </w:rPr>
        <w:t xml:space="preserve"> شَيْئاً وَلاَ يَسْرِقْنَ وَلاَ </w:t>
      </w:r>
      <w:r w:rsidRPr="005E5842">
        <w:rPr>
          <w:rFonts w:ascii="Arabic Typesetting" w:hAnsi="Arabic Typesetting" w:cs="Arabic Typesetting" w:hint="eastAsia"/>
          <w:b/>
          <w:bCs/>
          <w:sz w:val="96"/>
          <w:szCs w:val="96"/>
          <w:rtl/>
        </w:rPr>
        <w:t>يَزْنِينَ</w:t>
      </w:r>
      <w:r w:rsidRPr="005E5842">
        <w:rPr>
          <w:rFonts w:ascii="Arabic Typesetting" w:hAnsi="Arabic Typesetting" w:cs="Arabic Typesetting"/>
          <w:b/>
          <w:bCs/>
          <w:sz w:val="96"/>
          <w:szCs w:val="96"/>
          <w:rtl/>
        </w:rPr>
        <w:t xml:space="preserve"> وَلاَ يَقْتُلْنَ </w:t>
      </w:r>
      <w:proofErr w:type="spellStart"/>
      <w:r w:rsidRPr="005E5842">
        <w:rPr>
          <w:rFonts w:ascii="Arabic Typesetting" w:hAnsi="Arabic Typesetting" w:cs="Arabic Typesetting"/>
          <w:b/>
          <w:bCs/>
          <w:sz w:val="96"/>
          <w:szCs w:val="96"/>
          <w:rtl/>
        </w:rPr>
        <w:t>أَوْلْـٰدَهُنَّ</w:t>
      </w:r>
      <w:proofErr w:type="spellEnd"/>
      <w:r w:rsidRPr="005E5842">
        <w:rPr>
          <w:rFonts w:ascii="Arabic Typesetting" w:hAnsi="Arabic Typesetting" w:cs="Arabic Typesetting"/>
          <w:b/>
          <w:bCs/>
          <w:sz w:val="96"/>
          <w:szCs w:val="96"/>
          <w:rtl/>
        </w:rPr>
        <w:t xml:space="preserve">} الممتحنة/12، قال ابن كثير: " هذا يشمل قتله بعد وجوده كما كان أهل الجاهلية يقتلون أولادهم خشية الإملاق، ويعم قتلَه وهو جنين كما يفعله بعض الجهلة من النساء تطرح نفسها لئلا تحبل إما لغرض فاسد أو ما أشبهه"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تفسير ابن كثير 8/100</w:t>
      </w:r>
      <w:r w:rsidRPr="005E5842">
        <w:rPr>
          <w:rFonts w:ascii="Arabic Typesetting" w:hAnsi="Arabic Typesetting" w:cs="Arabic Typesetting" w:hint="cs"/>
          <w:b/>
          <w:bCs/>
          <w:sz w:val="96"/>
          <w:szCs w:val="96"/>
          <w:rtl/>
        </w:rPr>
        <w:t xml:space="preserve"> ]</w:t>
      </w:r>
    </w:p>
    <w:p w:rsidR="00D13CF0" w:rsidRPr="005E5842"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وأما</w:t>
      </w:r>
      <w:r w:rsidRPr="005E5842">
        <w:rPr>
          <w:rFonts w:ascii="Arabic Typesetting" w:hAnsi="Arabic Typesetting" w:cs="Arabic Typesetting"/>
          <w:b/>
          <w:bCs/>
          <w:sz w:val="96"/>
          <w:szCs w:val="96"/>
          <w:rtl/>
        </w:rPr>
        <w:t xml:space="preserve"> العقوبة على من يتسبب بقتل جنين المرأة في بطنها - من خلال الإجهاض – فهي غرة عبد أو أمة – أي العبد أو الأمة الصغير المميز – </w:t>
      </w:r>
    </w:p>
    <w:p w:rsidR="00D13CF0" w:rsidRPr="005E5842"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ففي الحديث عن أبي هريرة رضي الله عنه: (أن امرأتين من هذيل رمت إحداهما الأخرى فطرحت جنينها فقضى رسول الله صلى الله عليه وسلم فيها </w:t>
      </w:r>
      <w:r w:rsidRPr="005E5842">
        <w:rPr>
          <w:rFonts w:ascii="Arabic Typesetting" w:hAnsi="Arabic Typesetting" w:cs="Arabic Typesetting" w:hint="eastAsia"/>
          <w:b/>
          <w:bCs/>
          <w:sz w:val="96"/>
          <w:szCs w:val="96"/>
          <w:rtl/>
        </w:rPr>
        <w:t>بغرة</w:t>
      </w:r>
      <w:r w:rsidRPr="005E5842">
        <w:rPr>
          <w:rFonts w:ascii="Arabic Typesetting" w:hAnsi="Arabic Typesetting" w:cs="Arabic Typesetting"/>
          <w:b/>
          <w:bCs/>
          <w:sz w:val="96"/>
          <w:szCs w:val="96"/>
          <w:rtl/>
        </w:rPr>
        <w:t xml:space="preserve"> عبدٍ</w:t>
      </w:r>
    </w:p>
    <w:p w:rsidR="00D13CF0" w:rsidRPr="005E5842"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أو أمة)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صحيح البخاري برقم /6904</w:t>
      </w:r>
      <w:r w:rsidRPr="005E5842">
        <w:rPr>
          <w:rFonts w:ascii="Arabic Typesetting" w:hAnsi="Arabic Typesetting" w:cs="Arabic Typesetting" w:hint="cs"/>
          <w:b/>
          <w:bCs/>
          <w:sz w:val="96"/>
          <w:szCs w:val="96"/>
          <w:rtl/>
        </w:rPr>
        <w:t xml:space="preserve"> ]</w:t>
      </w:r>
    </w:p>
    <w:p w:rsidR="00D13CF0"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قال</w:t>
      </w:r>
      <w:r w:rsidRPr="005E5842">
        <w:rPr>
          <w:rFonts w:ascii="Arabic Typesetting" w:hAnsi="Arabic Typesetting" w:cs="Arabic Typesetting"/>
          <w:b/>
          <w:bCs/>
          <w:sz w:val="96"/>
          <w:szCs w:val="96"/>
          <w:rtl/>
        </w:rPr>
        <w:t xml:space="preserve"> ابن تيمية في الجواب عن قضية امرأة تعمدت إسقاط الجنين إما </w:t>
      </w:r>
    </w:p>
    <w:p w:rsidR="00D13CF0"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بضرب أو شرب دواء: "يجب عليها بسنة رسول الله صلى الله عليه وسلم واتفاق الأئمة</w:t>
      </w:r>
    </w:p>
    <w:p w:rsidR="00D13CF0" w:rsidRPr="005E5842"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غُرة: عبد أو أمة، تكون لورثة الجنين غير أمه"</w:t>
      </w:r>
      <w:r w:rsidRPr="00292491">
        <w:rPr>
          <w:rFonts w:ascii="Arabic Typesetting" w:hAnsi="Arabic Typesetting" w:cs="Arabic Typesetting"/>
          <w:b/>
          <w:bCs/>
          <w:sz w:val="80"/>
          <w:szCs w:val="80"/>
          <w:rtl/>
        </w:rPr>
        <w:t>.</w:t>
      </w:r>
      <w:r w:rsidRPr="00292491">
        <w:rPr>
          <w:rFonts w:ascii="Arabic Typesetting" w:hAnsi="Arabic Typesetting" w:cs="Arabic Typesetting" w:hint="cs"/>
          <w:b/>
          <w:bCs/>
          <w:sz w:val="80"/>
          <w:szCs w:val="80"/>
          <w:rtl/>
        </w:rPr>
        <w:t>[</w:t>
      </w:r>
      <w:r w:rsidRPr="00292491">
        <w:rPr>
          <w:rFonts w:ascii="Arabic Typesetting" w:hAnsi="Arabic Typesetting" w:cs="Arabic Typesetting"/>
          <w:b/>
          <w:bCs/>
          <w:sz w:val="80"/>
          <w:szCs w:val="80"/>
          <w:rtl/>
        </w:rPr>
        <w:t>مجموع الفتاوى34/161</w:t>
      </w:r>
      <w:r w:rsidRPr="00292491">
        <w:rPr>
          <w:rFonts w:ascii="Arabic Typesetting" w:hAnsi="Arabic Typesetting" w:cs="Arabic Typesetting" w:hint="cs"/>
          <w:b/>
          <w:bCs/>
          <w:sz w:val="80"/>
          <w:szCs w:val="80"/>
          <w:rtl/>
        </w:rPr>
        <w:t xml:space="preserve"> ]</w:t>
      </w:r>
    </w:p>
    <w:p w:rsidR="00D13CF0" w:rsidRDefault="00D13CF0" w:rsidP="00D13CF0">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بعد</w:t>
      </w:r>
      <w:r w:rsidRPr="005E5842">
        <w:rPr>
          <w:rFonts w:ascii="Arabic Typesetting" w:hAnsi="Arabic Typesetting" w:cs="Arabic Typesetting"/>
          <w:b/>
          <w:bCs/>
          <w:sz w:val="96"/>
          <w:szCs w:val="96"/>
          <w:rtl/>
        </w:rPr>
        <w:t xml:space="preserve"> كل ما سبق لا يمكن مقارنة ما سنَّه الإسلام من تشريعات وقائية وعلاجية لحفظ الأعراض والأنساب بأي تشريع </w:t>
      </w:r>
      <w:r w:rsidRPr="005E5842">
        <w:rPr>
          <w:rFonts w:ascii="Arabic Typesetting" w:hAnsi="Arabic Typesetting" w:cs="Arabic Typesetting"/>
          <w:b/>
          <w:bCs/>
          <w:sz w:val="96"/>
          <w:szCs w:val="96"/>
          <w:rtl/>
        </w:rPr>
        <w:lastRenderedPageBreak/>
        <w:t>سابق أو لاحق عليه سماويا محرفا كان أم وضعيا بشريا، فبينما تساهم تشريعات الإسلام في حفظ أهم ضروريات استمرار حياة الإنسان – النسل - تساهم ممارسات الغرب وح</w:t>
      </w:r>
      <w:r w:rsidRPr="005E5842">
        <w:rPr>
          <w:rFonts w:ascii="Arabic Typesetting" w:hAnsi="Arabic Typesetting" w:cs="Arabic Typesetting" w:hint="eastAsia"/>
          <w:b/>
          <w:bCs/>
          <w:sz w:val="96"/>
          <w:szCs w:val="96"/>
          <w:rtl/>
        </w:rPr>
        <w:t>تى</w:t>
      </w:r>
      <w:r w:rsidRPr="005E5842">
        <w:rPr>
          <w:rFonts w:ascii="Arabic Typesetting" w:hAnsi="Arabic Typesetting" w:cs="Arabic Typesetting"/>
          <w:b/>
          <w:bCs/>
          <w:sz w:val="96"/>
          <w:szCs w:val="96"/>
          <w:rtl/>
        </w:rPr>
        <w:t xml:space="preserve"> تشريعاته الوضعية في انتهاكه بشكل فاضح ومشين.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المسلم - كيف حفظ الإسلام النسل؟ - محمد لافي</w:t>
      </w:r>
      <w:r w:rsidRPr="005E5842">
        <w:rPr>
          <w:rFonts w:ascii="Arabic Typesetting" w:hAnsi="Arabic Typesetting" w:cs="Arabic Typesetting" w:hint="cs"/>
          <w:b/>
          <w:bCs/>
          <w:sz w:val="96"/>
          <w:szCs w:val="96"/>
          <w:rtl/>
        </w:rPr>
        <w:t>]</w:t>
      </w:r>
    </w:p>
    <w:p w:rsidR="00D13CF0" w:rsidRPr="00BD0CA0" w:rsidRDefault="00D13CF0" w:rsidP="00D13CF0">
      <w:pPr>
        <w:rPr>
          <w:rFonts w:ascii="Arabic Typesetting" w:hAnsi="Arabic Typesetting" w:cs="Arabic Typesetting"/>
          <w:b/>
          <w:bCs/>
          <w:sz w:val="96"/>
          <w:szCs w:val="96"/>
          <w:rtl/>
        </w:rPr>
      </w:pPr>
      <w:r w:rsidRPr="00BD0CA0">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B1" w:rsidRDefault="00B61FB1" w:rsidP="00D13CF0">
      <w:pPr>
        <w:spacing w:after="0" w:line="240" w:lineRule="auto"/>
      </w:pPr>
      <w:r>
        <w:separator/>
      </w:r>
    </w:p>
  </w:endnote>
  <w:endnote w:type="continuationSeparator" w:id="0">
    <w:p w:rsidR="00B61FB1" w:rsidRDefault="00B61FB1" w:rsidP="00D1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286987"/>
      <w:docPartObj>
        <w:docPartGallery w:val="Page Numbers (Bottom of Page)"/>
        <w:docPartUnique/>
      </w:docPartObj>
    </w:sdtPr>
    <w:sdtContent>
      <w:p w:rsidR="00D13CF0" w:rsidRDefault="00D13CF0">
        <w:pPr>
          <w:pStyle w:val="a4"/>
          <w:jc w:val="center"/>
        </w:pPr>
        <w:r>
          <w:fldChar w:fldCharType="begin"/>
        </w:r>
        <w:r>
          <w:instrText>PAGE   \* MERGEFORMAT</w:instrText>
        </w:r>
        <w:r>
          <w:fldChar w:fldCharType="separate"/>
        </w:r>
        <w:r w:rsidRPr="00D13CF0">
          <w:rPr>
            <w:noProof/>
            <w:rtl/>
            <w:lang w:val="ar-SA"/>
          </w:rPr>
          <w:t>7</w:t>
        </w:r>
        <w:r>
          <w:fldChar w:fldCharType="end"/>
        </w:r>
      </w:p>
    </w:sdtContent>
  </w:sdt>
  <w:p w:rsidR="00D13CF0" w:rsidRDefault="00D13C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B1" w:rsidRDefault="00B61FB1" w:rsidP="00D13CF0">
      <w:pPr>
        <w:spacing w:after="0" w:line="240" w:lineRule="auto"/>
      </w:pPr>
      <w:r>
        <w:separator/>
      </w:r>
    </w:p>
  </w:footnote>
  <w:footnote w:type="continuationSeparator" w:id="0">
    <w:p w:rsidR="00B61FB1" w:rsidRDefault="00B61FB1" w:rsidP="00D13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F0"/>
    <w:rsid w:val="00640631"/>
    <w:rsid w:val="00B61FB1"/>
    <w:rsid w:val="00BB584D"/>
    <w:rsid w:val="00D13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F0"/>
    <w:pPr>
      <w:tabs>
        <w:tab w:val="center" w:pos="4153"/>
        <w:tab w:val="right" w:pos="8306"/>
      </w:tabs>
      <w:spacing w:after="0" w:line="240" w:lineRule="auto"/>
    </w:pPr>
  </w:style>
  <w:style w:type="character" w:customStyle="1" w:styleId="Char">
    <w:name w:val="رأس الصفحة Char"/>
    <w:basedOn w:val="a0"/>
    <w:link w:val="a3"/>
    <w:uiPriority w:val="99"/>
    <w:rsid w:val="00D13CF0"/>
    <w:rPr>
      <w:rFonts w:cs="Arial"/>
    </w:rPr>
  </w:style>
  <w:style w:type="paragraph" w:styleId="a4">
    <w:name w:val="footer"/>
    <w:basedOn w:val="a"/>
    <w:link w:val="Char0"/>
    <w:uiPriority w:val="99"/>
    <w:unhideWhenUsed/>
    <w:rsid w:val="00D13CF0"/>
    <w:pPr>
      <w:tabs>
        <w:tab w:val="center" w:pos="4153"/>
        <w:tab w:val="right" w:pos="8306"/>
      </w:tabs>
      <w:spacing w:after="0" w:line="240" w:lineRule="auto"/>
    </w:pPr>
  </w:style>
  <w:style w:type="character" w:customStyle="1" w:styleId="Char0">
    <w:name w:val="تذييل الصفحة Char"/>
    <w:basedOn w:val="a0"/>
    <w:link w:val="a4"/>
    <w:uiPriority w:val="99"/>
    <w:rsid w:val="00D13CF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F0"/>
    <w:pPr>
      <w:tabs>
        <w:tab w:val="center" w:pos="4153"/>
        <w:tab w:val="right" w:pos="8306"/>
      </w:tabs>
      <w:spacing w:after="0" w:line="240" w:lineRule="auto"/>
    </w:pPr>
  </w:style>
  <w:style w:type="character" w:customStyle="1" w:styleId="Char">
    <w:name w:val="رأس الصفحة Char"/>
    <w:basedOn w:val="a0"/>
    <w:link w:val="a3"/>
    <w:uiPriority w:val="99"/>
    <w:rsid w:val="00D13CF0"/>
    <w:rPr>
      <w:rFonts w:cs="Arial"/>
    </w:rPr>
  </w:style>
  <w:style w:type="paragraph" w:styleId="a4">
    <w:name w:val="footer"/>
    <w:basedOn w:val="a"/>
    <w:link w:val="Char0"/>
    <w:uiPriority w:val="99"/>
    <w:unhideWhenUsed/>
    <w:rsid w:val="00D13CF0"/>
    <w:pPr>
      <w:tabs>
        <w:tab w:val="center" w:pos="4153"/>
        <w:tab w:val="right" w:pos="8306"/>
      </w:tabs>
      <w:spacing w:after="0" w:line="240" w:lineRule="auto"/>
    </w:pPr>
  </w:style>
  <w:style w:type="character" w:customStyle="1" w:styleId="Char0">
    <w:name w:val="تذييل الصفحة Char"/>
    <w:basedOn w:val="a0"/>
    <w:link w:val="a4"/>
    <w:uiPriority w:val="99"/>
    <w:rsid w:val="00D13CF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386</Words>
  <Characters>2202</Characters>
  <Application>Microsoft Office Word</Application>
  <DocSecurity>0</DocSecurity>
  <Lines>18</Lines>
  <Paragraphs>5</Paragraphs>
  <ScaleCrop>false</ScaleCrop>
  <Company>Ahmed-Under</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2021-03-15T21:22:00Z</dcterms:created>
  <dcterms:modified xsi:type="dcterms:W3CDTF">2021-03-15T21:23:00Z</dcterms:modified>
</cp:coreProperties>
</file>