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8B" w:rsidRPr="00576085" w:rsidRDefault="00A1748B" w:rsidP="00A1748B">
      <w:pPr>
        <w:rPr>
          <w:rFonts w:ascii="Arabic Typesetting" w:hAnsi="Arabic Typesetting" w:cs="Arabic Typesetting"/>
          <w:b/>
          <w:bCs/>
          <w:sz w:val="96"/>
          <w:szCs w:val="96"/>
          <w:rtl/>
        </w:rPr>
      </w:pPr>
      <w:r w:rsidRPr="00576085">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1748B" w:rsidRPr="00576085" w:rsidRDefault="00A1748B" w:rsidP="00A1748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576085">
        <w:rPr>
          <w:rFonts w:ascii="Arabic Typesetting" w:hAnsi="Arabic Typesetting" w:cs="Arabic Typesetting"/>
          <w:b/>
          <w:bCs/>
          <w:sz w:val="96"/>
          <w:szCs w:val="96"/>
          <w:rtl/>
        </w:rPr>
        <w:t xml:space="preserve"> </w:t>
      </w:r>
      <w:proofErr w:type="spellStart"/>
      <w:r w:rsidRPr="00576085">
        <w:rPr>
          <w:rFonts w:ascii="Arabic Typesetting" w:hAnsi="Arabic Typesetting" w:cs="Arabic Typesetting"/>
          <w:b/>
          <w:bCs/>
          <w:sz w:val="96"/>
          <w:szCs w:val="96"/>
          <w:rtl/>
        </w:rPr>
        <w:t>والستون</w:t>
      </w:r>
      <w:proofErr w:type="spellEnd"/>
      <w:r w:rsidRPr="00576085">
        <w:rPr>
          <w:rFonts w:ascii="Arabic Typesetting" w:hAnsi="Arabic Typesetting" w:cs="Arabic Typesetting"/>
          <w:b/>
          <w:bCs/>
          <w:sz w:val="96"/>
          <w:szCs w:val="96"/>
          <w:rtl/>
        </w:rPr>
        <w:t xml:space="preserve"> بعد المائتين في موضوع (المعطي) وهي بعنوان :</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 آيات </w:t>
      </w:r>
      <w:proofErr w:type="spellStart"/>
      <w:r w:rsidRPr="00876C61">
        <w:rPr>
          <w:rFonts w:ascii="Arabic Typesetting" w:hAnsi="Arabic Typesetting" w:cs="Arabic Typesetting"/>
          <w:b/>
          <w:bCs/>
          <w:sz w:val="96"/>
          <w:szCs w:val="96"/>
          <w:rtl/>
        </w:rPr>
        <w:t>قرانية</w:t>
      </w:r>
      <w:proofErr w:type="spellEnd"/>
      <w:r w:rsidRPr="00876C61">
        <w:rPr>
          <w:rFonts w:ascii="Arabic Typesetting" w:hAnsi="Arabic Typesetting" w:cs="Arabic Typesetting"/>
          <w:b/>
          <w:bCs/>
          <w:sz w:val="96"/>
          <w:szCs w:val="96"/>
          <w:rtl/>
        </w:rPr>
        <w:t xml:space="preserve"> عن العطاء والكرم وأثره علي حياة الفرد والمجتمع واجمل الامثال والاشعار عن العطاء</w:t>
      </w:r>
      <w:r w:rsidRPr="00876C61">
        <w:rPr>
          <w:rFonts w:ascii="Arabic Typesetting" w:hAnsi="Arabic Typesetting" w:cs="Arabic Typesetting" w:hint="cs"/>
          <w:b/>
          <w:bCs/>
          <w:sz w:val="96"/>
          <w:szCs w:val="96"/>
          <w:rtl/>
        </w:rPr>
        <w:t>:</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العطاء من أهم الخصال الحميدة التي يتحلى بها البشر الطيبين خاصة منهم وذلك لأنها لا توجد إلا في الأشخاص الطيبين الذين </w:t>
      </w:r>
      <w:r w:rsidRPr="00876C61">
        <w:rPr>
          <w:rFonts w:ascii="Arabic Typesetting" w:hAnsi="Arabic Typesetting" w:cs="Arabic Typesetting"/>
          <w:b/>
          <w:bCs/>
          <w:sz w:val="96"/>
          <w:szCs w:val="96"/>
          <w:rtl/>
        </w:rPr>
        <w:lastRenderedPageBreak/>
        <w:t xml:space="preserve">لديهم صفات طيبة وشجاعة يحملون صفات </w:t>
      </w:r>
      <w:proofErr w:type="spellStart"/>
      <w:r w:rsidRPr="00876C61">
        <w:rPr>
          <w:rFonts w:ascii="Arabic Typesetting" w:hAnsi="Arabic Typesetting" w:cs="Arabic Typesetting"/>
          <w:b/>
          <w:bCs/>
          <w:sz w:val="96"/>
          <w:szCs w:val="96"/>
          <w:rtl/>
        </w:rPr>
        <w:t>الانسانيه</w:t>
      </w:r>
      <w:proofErr w:type="spellEnd"/>
      <w:r w:rsidRPr="00876C61">
        <w:rPr>
          <w:rFonts w:ascii="Arabic Typesetting" w:hAnsi="Arabic Typesetting" w:cs="Arabic Typesetting"/>
          <w:b/>
          <w:bCs/>
          <w:sz w:val="96"/>
          <w:szCs w:val="96"/>
          <w:rtl/>
        </w:rPr>
        <w:t xml:space="preserve"> وليس العطاء مهتم </w:t>
      </w:r>
      <w:proofErr w:type="spellStart"/>
      <w:r w:rsidRPr="00876C61">
        <w:rPr>
          <w:rFonts w:ascii="Arabic Typesetting" w:hAnsi="Arabic Typesetting" w:cs="Arabic Typesetting"/>
          <w:b/>
          <w:bCs/>
          <w:sz w:val="96"/>
          <w:szCs w:val="96"/>
          <w:rtl/>
        </w:rPr>
        <w:t>بالاغتياء</w:t>
      </w:r>
      <w:proofErr w:type="spellEnd"/>
      <w:r w:rsidRPr="00876C61">
        <w:rPr>
          <w:rFonts w:ascii="Arabic Typesetting" w:hAnsi="Arabic Typesetting" w:cs="Arabic Typesetting"/>
          <w:b/>
          <w:bCs/>
          <w:sz w:val="96"/>
          <w:szCs w:val="96"/>
          <w:rtl/>
        </w:rPr>
        <w:t xml:space="preserve"> ولكن بالفقراء ايضا حيث أنهم يكونون أكثر عطاء من الفقراء وذلك لأنهم ليس معهم </w:t>
      </w:r>
      <w:proofErr w:type="spellStart"/>
      <w:r w:rsidRPr="00876C61">
        <w:rPr>
          <w:rFonts w:ascii="Arabic Typesetting" w:hAnsi="Arabic Typesetting" w:cs="Arabic Typesetting"/>
          <w:b/>
          <w:bCs/>
          <w:sz w:val="96"/>
          <w:szCs w:val="96"/>
          <w:rtl/>
        </w:rPr>
        <w:t>شئ</w:t>
      </w:r>
      <w:proofErr w:type="spellEnd"/>
      <w:r w:rsidRPr="00876C61">
        <w:rPr>
          <w:rFonts w:ascii="Arabic Typesetting" w:hAnsi="Arabic Typesetting" w:cs="Arabic Typesetting"/>
          <w:b/>
          <w:bCs/>
          <w:sz w:val="96"/>
          <w:szCs w:val="96"/>
          <w:rtl/>
        </w:rPr>
        <w:t xml:space="preserve"> ويعطون المال لمن يحتاجه وهم يحتاجون ايضا.</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العطاء </w:t>
      </w:r>
      <w:proofErr w:type="spellStart"/>
      <w:r w:rsidRPr="00876C61">
        <w:rPr>
          <w:rFonts w:ascii="Arabic Typesetting" w:hAnsi="Arabic Typesetting" w:cs="Arabic Typesetting"/>
          <w:b/>
          <w:bCs/>
          <w:sz w:val="96"/>
          <w:szCs w:val="96"/>
          <w:rtl/>
        </w:rPr>
        <w:t>وايات</w:t>
      </w:r>
      <w:proofErr w:type="spellEnd"/>
      <w:r w:rsidRPr="00876C61">
        <w:rPr>
          <w:rFonts w:ascii="Arabic Typesetting" w:hAnsi="Arabic Typesetting" w:cs="Arabic Typesetting"/>
          <w:b/>
          <w:bCs/>
          <w:sz w:val="96"/>
          <w:szCs w:val="96"/>
          <w:rtl/>
        </w:rPr>
        <w:t xml:space="preserve"> القران الكريم</w:t>
      </w:r>
      <w:r w:rsidRPr="00876C61">
        <w:rPr>
          <w:rFonts w:ascii="Arabic Typesetting" w:hAnsi="Arabic Typesetting" w:cs="Arabic Typesetting" w:hint="cs"/>
          <w:b/>
          <w:bCs/>
          <w:sz w:val="96"/>
          <w:szCs w:val="96"/>
          <w:rtl/>
        </w:rPr>
        <w:t xml:space="preserve"> :</w:t>
      </w:r>
    </w:p>
    <w:p w:rsidR="00A1748B"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قال تعالى (ولسوف يعطيك ربك فترضى) وهي من احب </w:t>
      </w:r>
      <w:proofErr w:type="spellStart"/>
      <w:r w:rsidRPr="00876C61">
        <w:rPr>
          <w:rFonts w:ascii="Arabic Typesetting" w:hAnsi="Arabic Typesetting" w:cs="Arabic Typesetting"/>
          <w:b/>
          <w:bCs/>
          <w:sz w:val="96"/>
          <w:szCs w:val="96"/>
          <w:rtl/>
        </w:rPr>
        <w:t>الايات</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القراءنيه</w:t>
      </w:r>
      <w:proofErr w:type="spellEnd"/>
      <w:r w:rsidRPr="00876C61">
        <w:rPr>
          <w:rFonts w:ascii="Arabic Typesetting" w:hAnsi="Arabic Typesetting" w:cs="Arabic Typesetting"/>
          <w:b/>
          <w:bCs/>
          <w:sz w:val="96"/>
          <w:szCs w:val="96"/>
          <w:rtl/>
        </w:rPr>
        <w:t xml:space="preserve"> التي تحدثت عن العطاء الى قلبي وذلك لان </w:t>
      </w:r>
      <w:r w:rsidRPr="00876C61">
        <w:rPr>
          <w:rFonts w:ascii="Arabic Typesetting" w:hAnsi="Arabic Typesetting" w:cs="Arabic Typesetting"/>
          <w:b/>
          <w:bCs/>
          <w:sz w:val="96"/>
          <w:szCs w:val="96"/>
          <w:rtl/>
        </w:rPr>
        <w:lastRenderedPageBreak/>
        <w:t xml:space="preserve">الله يحدث عباده عن نعمه وفضله انه بعد الصعاب سينعم على عباده من فضله جزء لصبرهم وذلك يدعونا </w:t>
      </w:r>
      <w:proofErr w:type="spellStart"/>
      <w:r w:rsidRPr="00876C61">
        <w:rPr>
          <w:rFonts w:ascii="Arabic Typesetting" w:hAnsi="Arabic Typesetting" w:cs="Arabic Typesetting"/>
          <w:b/>
          <w:bCs/>
          <w:sz w:val="96"/>
          <w:szCs w:val="96"/>
          <w:rtl/>
        </w:rPr>
        <w:t>نتامل</w:t>
      </w:r>
      <w:proofErr w:type="spellEnd"/>
      <w:r w:rsidRPr="00876C61">
        <w:rPr>
          <w:rFonts w:ascii="Arabic Typesetting" w:hAnsi="Arabic Typesetting" w:cs="Arabic Typesetting"/>
          <w:b/>
          <w:bCs/>
          <w:sz w:val="96"/>
          <w:szCs w:val="96"/>
          <w:rtl/>
        </w:rPr>
        <w:t xml:space="preserve"> ان لكل ضيق مخرج ولكل طريق ضيق مسلك فهذا من </w:t>
      </w:r>
    </w:p>
    <w:p w:rsidR="00A1748B" w:rsidRPr="00876C61" w:rsidRDefault="00A1748B" w:rsidP="00A1748B">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اجمل الاشياء </w:t>
      </w:r>
      <w:proofErr w:type="spellStart"/>
      <w:r>
        <w:rPr>
          <w:rFonts w:ascii="Arabic Typesetting" w:hAnsi="Arabic Typesetting" w:cs="Arabic Typesetting"/>
          <w:b/>
          <w:bCs/>
          <w:sz w:val="96"/>
          <w:szCs w:val="96"/>
          <w:rtl/>
        </w:rPr>
        <w:t>المتعلمه</w:t>
      </w:r>
      <w:proofErr w:type="spellEnd"/>
      <w:r>
        <w:rPr>
          <w:rFonts w:ascii="Arabic Typesetting" w:hAnsi="Arabic Typesetting" w:cs="Arabic Typesetting"/>
          <w:b/>
          <w:bCs/>
          <w:sz w:val="96"/>
          <w:szCs w:val="96"/>
          <w:rtl/>
        </w:rPr>
        <w:t xml:space="preserve"> من هذه ال</w:t>
      </w:r>
      <w:r>
        <w:rPr>
          <w:rFonts w:ascii="Arabic Typesetting" w:hAnsi="Arabic Typesetting" w:cs="Arabic Typesetting" w:hint="cs"/>
          <w:b/>
          <w:bCs/>
          <w:sz w:val="96"/>
          <w:szCs w:val="96"/>
          <w:rtl/>
        </w:rPr>
        <w:t>آ</w:t>
      </w:r>
      <w:r>
        <w:rPr>
          <w:rFonts w:ascii="Arabic Typesetting" w:hAnsi="Arabic Typesetting" w:cs="Arabic Typesetting"/>
          <w:b/>
          <w:bCs/>
          <w:sz w:val="96"/>
          <w:szCs w:val="96"/>
          <w:rtl/>
        </w:rPr>
        <w:t>ي</w:t>
      </w:r>
      <w:r>
        <w:rPr>
          <w:rFonts w:ascii="Arabic Typesetting" w:hAnsi="Arabic Typesetting" w:cs="Arabic Typesetting" w:hint="cs"/>
          <w:b/>
          <w:bCs/>
          <w:sz w:val="96"/>
          <w:szCs w:val="96"/>
          <w:rtl/>
        </w:rPr>
        <w:t>ة</w:t>
      </w:r>
      <w:r w:rsidRPr="00876C61">
        <w:rPr>
          <w:rFonts w:ascii="Arabic Typesetting" w:hAnsi="Arabic Typesetting" w:cs="Arabic Typesetting"/>
          <w:b/>
          <w:bCs/>
          <w:sz w:val="96"/>
          <w:szCs w:val="96"/>
          <w:rtl/>
        </w:rPr>
        <w:t xml:space="preserve"> .</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وهناك </w:t>
      </w:r>
      <w:r>
        <w:rPr>
          <w:rFonts w:ascii="Arabic Typesetting" w:hAnsi="Arabic Typesetting" w:cs="Arabic Typesetting" w:hint="cs"/>
          <w:b/>
          <w:bCs/>
          <w:sz w:val="96"/>
          <w:szCs w:val="96"/>
          <w:rtl/>
        </w:rPr>
        <w:t>آ</w:t>
      </w:r>
      <w:r>
        <w:rPr>
          <w:rFonts w:ascii="Arabic Typesetting" w:hAnsi="Arabic Typesetting" w:cs="Arabic Typesetting"/>
          <w:b/>
          <w:bCs/>
          <w:sz w:val="96"/>
          <w:szCs w:val="96"/>
          <w:rtl/>
        </w:rPr>
        <w:t>ي</w:t>
      </w:r>
      <w:r>
        <w:rPr>
          <w:rFonts w:ascii="Arabic Typesetting" w:hAnsi="Arabic Typesetting" w:cs="Arabic Typesetting" w:hint="cs"/>
          <w:b/>
          <w:bCs/>
          <w:sz w:val="96"/>
          <w:szCs w:val="96"/>
          <w:rtl/>
        </w:rPr>
        <w:t>ة</w:t>
      </w:r>
      <w:r w:rsidRPr="00876C61">
        <w:rPr>
          <w:rFonts w:ascii="Arabic Typesetting" w:hAnsi="Arabic Typesetting" w:cs="Arabic Typesetting"/>
          <w:b/>
          <w:bCs/>
          <w:sz w:val="96"/>
          <w:szCs w:val="96"/>
          <w:rtl/>
        </w:rPr>
        <w:t xml:space="preserve"> اخر</w:t>
      </w:r>
      <w:r>
        <w:rPr>
          <w:rFonts w:ascii="Arabic Typesetting" w:hAnsi="Arabic Typesetting" w:cs="Arabic Typesetting" w:hint="cs"/>
          <w:b/>
          <w:bCs/>
          <w:sz w:val="96"/>
          <w:szCs w:val="96"/>
          <w:rtl/>
        </w:rPr>
        <w:t xml:space="preserve">ى </w:t>
      </w:r>
      <w:r w:rsidRPr="00876C61">
        <w:rPr>
          <w:rFonts w:ascii="Arabic Typesetting" w:hAnsi="Arabic Typesetting" w:cs="Arabic Typesetting"/>
          <w:b/>
          <w:bCs/>
          <w:sz w:val="96"/>
          <w:szCs w:val="96"/>
          <w:rtl/>
        </w:rPr>
        <w:t>تقول  (وما كان عطاء ربك</w:t>
      </w:r>
      <w:r>
        <w:rPr>
          <w:rFonts w:ascii="Arabic Typesetting" w:hAnsi="Arabic Typesetting" w:cs="Arabic Typesetting"/>
          <w:b/>
          <w:bCs/>
          <w:sz w:val="96"/>
          <w:szCs w:val="96"/>
          <w:rtl/>
        </w:rPr>
        <w:t xml:space="preserve"> محظورا) الإسراء 20  وفي هذه ال</w:t>
      </w:r>
      <w:r>
        <w:rPr>
          <w:rFonts w:ascii="Arabic Typesetting" w:hAnsi="Arabic Typesetting" w:cs="Arabic Typesetting" w:hint="cs"/>
          <w:b/>
          <w:bCs/>
          <w:sz w:val="96"/>
          <w:szCs w:val="96"/>
          <w:rtl/>
        </w:rPr>
        <w:t>آ</w:t>
      </w:r>
      <w:r>
        <w:rPr>
          <w:rFonts w:ascii="Arabic Typesetting" w:hAnsi="Arabic Typesetting" w:cs="Arabic Typesetting"/>
          <w:b/>
          <w:bCs/>
          <w:sz w:val="96"/>
          <w:szCs w:val="96"/>
          <w:rtl/>
        </w:rPr>
        <w:t>ي</w:t>
      </w:r>
      <w:r>
        <w:rPr>
          <w:rFonts w:ascii="Arabic Typesetting" w:hAnsi="Arabic Typesetting" w:cs="Arabic Typesetting" w:hint="cs"/>
          <w:b/>
          <w:bCs/>
          <w:sz w:val="96"/>
          <w:szCs w:val="96"/>
          <w:rtl/>
        </w:rPr>
        <w:t>ة</w:t>
      </w:r>
      <w:r w:rsidRPr="00876C61">
        <w:rPr>
          <w:rFonts w:ascii="Arabic Typesetting" w:hAnsi="Arabic Typesetting" w:cs="Arabic Typesetting"/>
          <w:b/>
          <w:bCs/>
          <w:sz w:val="96"/>
          <w:szCs w:val="96"/>
          <w:rtl/>
        </w:rPr>
        <w:t xml:space="preserve"> يرد الله على العباد الذين يقولون </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ان الله يمنع الرزق عنهم وذلك حاشا لله تعالى </w:t>
      </w:r>
      <w:proofErr w:type="spellStart"/>
      <w:r w:rsidRPr="00876C61">
        <w:rPr>
          <w:rFonts w:ascii="Arabic Typesetting" w:hAnsi="Arabic Typesetting" w:cs="Arabic Typesetting"/>
          <w:b/>
          <w:bCs/>
          <w:sz w:val="96"/>
          <w:szCs w:val="96"/>
          <w:rtl/>
        </w:rPr>
        <w:lastRenderedPageBreak/>
        <w:t>وماكان</w:t>
      </w:r>
      <w:proofErr w:type="spellEnd"/>
      <w:r w:rsidRPr="00876C61">
        <w:rPr>
          <w:rFonts w:ascii="Arabic Typesetting" w:hAnsi="Arabic Typesetting" w:cs="Arabic Typesetting"/>
          <w:b/>
          <w:bCs/>
          <w:sz w:val="96"/>
          <w:szCs w:val="96"/>
          <w:rtl/>
        </w:rPr>
        <w:t xml:space="preserve"> الله ليفعل ذاك وكان هذا رد الله بأنه لا يمنع الرزق عن احد .</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حكم عن العطاء</w:t>
      </w:r>
      <w:r w:rsidRPr="00876C61">
        <w:rPr>
          <w:rFonts w:ascii="Arabic Typesetting" w:hAnsi="Arabic Typesetting" w:cs="Arabic Typesetting" w:hint="cs"/>
          <w:b/>
          <w:bCs/>
          <w:sz w:val="96"/>
          <w:szCs w:val="96"/>
          <w:rtl/>
        </w:rPr>
        <w:t>:</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العطاء جزء من الكرم وهذا لا يتجزأ فنجد أن الكرم هو صوره من صور كثيرة للعطاء وأجزاء </w:t>
      </w:r>
      <w:proofErr w:type="spellStart"/>
      <w:r w:rsidRPr="00876C61">
        <w:rPr>
          <w:rFonts w:ascii="Arabic Typesetting" w:hAnsi="Arabic Typesetting" w:cs="Arabic Typesetting"/>
          <w:b/>
          <w:bCs/>
          <w:sz w:val="96"/>
          <w:szCs w:val="96"/>
          <w:rtl/>
        </w:rPr>
        <w:t>متفرعه</w:t>
      </w:r>
      <w:proofErr w:type="spellEnd"/>
      <w:r w:rsidRPr="00876C61">
        <w:rPr>
          <w:rFonts w:ascii="Arabic Typesetting" w:hAnsi="Arabic Typesetting" w:cs="Arabic Typesetting"/>
          <w:b/>
          <w:bCs/>
          <w:sz w:val="96"/>
          <w:szCs w:val="96"/>
          <w:rtl/>
        </w:rPr>
        <w:t xml:space="preserve"> من الكرم هي العطاء والاشخاص الكرماء يكونون </w:t>
      </w:r>
      <w:proofErr w:type="spellStart"/>
      <w:r w:rsidRPr="00876C61">
        <w:rPr>
          <w:rFonts w:ascii="Arabic Typesetting" w:hAnsi="Arabic Typesetting" w:cs="Arabic Typesetting"/>
          <w:b/>
          <w:bCs/>
          <w:sz w:val="96"/>
          <w:szCs w:val="96"/>
          <w:rtl/>
        </w:rPr>
        <w:t>معطائين</w:t>
      </w:r>
      <w:proofErr w:type="spellEnd"/>
      <w:r w:rsidRPr="00876C61">
        <w:rPr>
          <w:rFonts w:ascii="Arabic Typesetting" w:hAnsi="Arabic Typesetting" w:cs="Arabic Typesetting"/>
          <w:b/>
          <w:bCs/>
          <w:sz w:val="96"/>
          <w:szCs w:val="96"/>
          <w:rtl/>
        </w:rPr>
        <w:t xml:space="preserve"> بطبيعتهم دون أن يطلب منهم وايضا هناك مثل جميل يقول :مثلما يعود النهر إلى البحر هكذا يعود عطاؤك إليك.</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ومن هذا المثل نستنتج حكمة </w:t>
      </w:r>
      <w:r>
        <w:rPr>
          <w:rFonts w:ascii="Arabic Typesetting" w:hAnsi="Arabic Typesetting" w:cs="Arabic Typesetting" w:hint="cs"/>
          <w:b/>
          <w:bCs/>
          <w:sz w:val="96"/>
          <w:szCs w:val="96"/>
          <w:rtl/>
        </w:rPr>
        <w:t>"إ</w:t>
      </w:r>
      <w:r w:rsidRPr="00876C61">
        <w:rPr>
          <w:rFonts w:ascii="Arabic Typesetting" w:hAnsi="Arabic Typesetting" w:cs="Arabic Typesetting"/>
          <w:b/>
          <w:bCs/>
          <w:sz w:val="96"/>
          <w:szCs w:val="96"/>
          <w:rtl/>
        </w:rPr>
        <w:t xml:space="preserve">ن للعطاء لذه جميله </w:t>
      </w:r>
      <w:proofErr w:type="spellStart"/>
      <w:r w:rsidRPr="00876C61">
        <w:rPr>
          <w:rFonts w:ascii="Arabic Typesetting" w:hAnsi="Arabic Typesetting" w:cs="Arabic Typesetting"/>
          <w:b/>
          <w:bCs/>
          <w:sz w:val="96"/>
          <w:szCs w:val="96"/>
          <w:rtl/>
        </w:rPr>
        <w:t>لايعرفها</w:t>
      </w:r>
      <w:proofErr w:type="spellEnd"/>
      <w:r w:rsidRPr="00876C61">
        <w:rPr>
          <w:rFonts w:ascii="Arabic Typesetting" w:hAnsi="Arabic Typesetting" w:cs="Arabic Typesetting"/>
          <w:b/>
          <w:bCs/>
          <w:sz w:val="96"/>
          <w:szCs w:val="96"/>
          <w:rtl/>
        </w:rPr>
        <w:t xml:space="preserve"> الا الاشخاص الذين يعطون بدون مقابل بدون انتظار لأي شكرا او عرفان بعطائهم فهم يعطون من قلوبهم وهذا اجمل </w:t>
      </w:r>
      <w:proofErr w:type="spellStart"/>
      <w:r w:rsidRPr="00876C61">
        <w:rPr>
          <w:rFonts w:ascii="Arabic Typesetting" w:hAnsi="Arabic Typesetting" w:cs="Arabic Typesetting"/>
          <w:b/>
          <w:bCs/>
          <w:sz w:val="96"/>
          <w:szCs w:val="96"/>
          <w:rtl/>
        </w:rPr>
        <w:t>مافيهم</w:t>
      </w:r>
      <w:proofErr w:type="spellEnd"/>
      <w:r w:rsidRPr="00876C61">
        <w:rPr>
          <w:rFonts w:ascii="Arabic Typesetting" w:hAnsi="Arabic Typesetting" w:cs="Arabic Typesetting"/>
          <w:b/>
          <w:bCs/>
          <w:sz w:val="96"/>
          <w:szCs w:val="96"/>
          <w:rtl/>
        </w:rPr>
        <w:t xml:space="preserve"> فقد فطن بشار بن برد لهذا المعنى، فقال:</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ليس يعطيك للرجاء ولا الخَو</w:t>
      </w:r>
      <w:r w:rsidRPr="00876C61">
        <w:rPr>
          <w:rFonts w:ascii="Arabic Typesetting" w:hAnsi="Arabic Typesetting" w:cs="Arabic Typesetting"/>
          <w:b/>
          <w:bCs/>
          <w:sz w:val="96"/>
          <w:szCs w:val="96"/>
          <w:rtl/>
        </w:rPr>
        <w:t xml:space="preserve"> فِ </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ولكنْ يلذّ طعم العطاء.</w:t>
      </w:r>
    </w:p>
    <w:p w:rsidR="00A1748B" w:rsidRDefault="00A1748B" w:rsidP="00A1748B">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العطاء والكرم ليس مقايض بالعطاء ولكنه صفة نفسية داخل الشخص </w:t>
      </w:r>
    </w:p>
    <w:p w:rsidR="00A1748B" w:rsidRPr="00EC5383" w:rsidRDefault="00A1748B" w:rsidP="00A1748B">
      <w:pPr>
        <w:rPr>
          <w:rFonts w:ascii="Arabic Typesetting" w:hAnsi="Arabic Typesetting" w:cs="Arabic Typesetting"/>
          <w:b/>
          <w:bCs/>
          <w:sz w:val="80"/>
          <w:szCs w:val="80"/>
          <w:rtl/>
        </w:rPr>
      </w:pPr>
      <w:r w:rsidRPr="00876C61">
        <w:rPr>
          <w:rFonts w:ascii="Arabic Typesetting" w:hAnsi="Arabic Typesetting" w:cs="Arabic Typesetting"/>
          <w:b/>
          <w:bCs/>
          <w:sz w:val="96"/>
          <w:szCs w:val="96"/>
          <w:rtl/>
        </w:rPr>
        <w:lastRenderedPageBreak/>
        <w:t xml:space="preserve">تجعل الشخص يعشق العطاء ويسعد به وسأحكي لكم قصة عن كرم العرب حيث يحكى عن عبدالله بن جعفر بن أبي طالب </w:t>
      </w:r>
      <w:r w:rsidRPr="00EC5383">
        <w:rPr>
          <w:rFonts w:ascii="Arabic Typesetting" w:hAnsi="Arabic Typesetting" w:cs="Arabic Typesetting"/>
          <w:b/>
          <w:bCs/>
          <w:sz w:val="80"/>
          <w:szCs w:val="80"/>
          <w:rtl/>
        </w:rPr>
        <w:t>– وكان من أجواد العرب –</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بأنه كان يسير في البادية وكان معه صديق فمر</w:t>
      </w:r>
      <w:r>
        <w:rPr>
          <w:rFonts w:ascii="Arabic Typesetting" w:hAnsi="Arabic Typesetting" w:cs="Arabic Typesetting"/>
          <w:b/>
          <w:bCs/>
          <w:sz w:val="96"/>
          <w:szCs w:val="96"/>
          <w:rtl/>
        </w:rPr>
        <w:t xml:space="preserve">ّا بأعرابية عجوز </w:t>
      </w:r>
      <w:proofErr w:type="spellStart"/>
      <w:r>
        <w:rPr>
          <w:rFonts w:ascii="Arabic Typesetting" w:hAnsi="Arabic Typesetting" w:cs="Arabic Typesetting"/>
          <w:b/>
          <w:bCs/>
          <w:sz w:val="96"/>
          <w:szCs w:val="96"/>
          <w:rtl/>
        </w:rPr>
        <w:t>لا</w:t>
      </w:r>
      <w:r>
        <w:rPr>
          <w:rFonts w:ascii="Arabic Typesetting" w:hAnsi="Arabic Typesetting" w:cs="Arabic Typesetting" w:hint="cs"/>
          <w:b/>
          <w:bCs/>
          <w:sz w:val="96"/>
          <w:szCs w:val="96"/>
          <w:rtl/>
        </w:rPr>
        <w:t>ت</w:t>
      </w:r>
      <w:r w:rsidRPr="00876C61">
        <w:rPr>
          <w:rFonts w:ascii="Arabic Typesetting" w:hAnsi="Arabic Typesetting" w:cs="Arabic Typesetting"/>
          <w:b/>
          <w:bCs/>
          <w:sz w:val="96"/>
          <w:szCs w:val="96"/>
          <w:rtl/>
        </w:rPr>
        <w:t>عرفهما</w:t>
      </w:r>
      <w:proofErr w:type="spellEnd"/>
      <w:r w:rsidRPr="00876C61">
        <w:rPr>
          <w:rFonts w:ascii="Arabic Typesetting" w:hAnsi="Arabic Typesetting" w:cs="Arabic Typesetting"/>
          <w:b/>
          <w:bCs/>
          <w:sz w:val="96"/>
          <w:szCs w:val="96"/>
          <w:rtl/>
        </w:rPr>
        <w:t xml:space="preserve"> فقدمت لهم</w:t>
      </w:r>
      <w:r>
        <w:rPr>
          <w:rFonts w:ascii="Arabic Typesetting" w:hAnsi="Arabic Typesetting" w:cs="Arabic Typesetting" w:hint="cs"/>
          <w:b/>
          <w:bCs/>
          <w:sz w:val="96"/>
          <w:szCs w:val="96"/>
          <w:rtl/>
        </w:rPr>
        <w:t>ا</w:t>
      </w:r>
      <w:r w:rsidRPr="00876C61">
        <w:rPr>
          <w:rFonts w:ascii="Arabic Typesetting" w:hAnsi="Arabic Typesetting" w:cs="Arabic Typesetting"/>
          <w:b/>
          <w:bCs/>
          <w:sz w:val="96"/>
          <w:szCs w:val="96"/>
          <w:rtl/>
        </w:rPr>
        <w:t xml:space="preserve"> لبنا</w:t>
      </w:r>
      <w:r>
        <w:rPr>
          <w:rFonts w:ascii="Arabic Typesetting" w:hAnsi="Arabic Typesetting" w:cs="Arabic Typesetting" w:hint="cs"/>
          <w:b/>
          <w:bCs/>
          <w:sz w:val="96"/>
          <w:szCs w:val="96"/>
          <w:rtl/>
        </w:rPr>
        <w:t>ً ،</w:t>
      </w:r>
      <w:r w:rsidRPr="00876C61">
        <w:rPr>
          <w:rFonts w:ascii="Arabic Typesetting" w:hAnsi="Arabic Typesetting" w:cs="Arabic Typesetting"/>
          <w:b/>
          <w:bCs/>
          <w:sz w:val="96"/>
          <w:szCs w:val="96"/>
          <w:rtl/>
        </w:rPr>
        <w:t xml:space="preserve"> فقام عبد الله </w:t>
      </w:r>
      <w:proofErr w:type="spellStart"/>
      <w:r w:rsidRPr="00876C61">
        <w:rPr>
          <w:rFonts w:ascii="Arabic Typesetting" w:hAnsi="Arabic Typesetting" w:cs="Arabic Typesetting"/>
          <w:b/>
          <w:bCs/>
          <w:sz w:val="96"/>
          <w:szCs w:val="96"/>
          <w:rtl/>
        </w:rPr>
        <w:t>باعطائها</w:t>
      </w:r>
      <w:proofErr w:type="spellEnd"/>
      <w:r w:rsidRPr="00876C61">
        <w:rPr>
          <w:rFonts w:ascii="Arabic Typesetting" w:hAnsi="Arabic Typesetting" w:cs="Arabic Typesetting"/>
          <w:b/>
          <w:bCs/>
          <w:sz w:val="96"/>
          <w:szCs w:val="96"/>
          <w:rtl/>
        </w:rPr>
        <w:t xml:space="preserve"> ألف درهم . وحين انصرف قال له صديقه </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وتعطي عجوزًا في البادية ألف درهم وهي لا تعرفك؟ فقال: إن كانت لا تعرفني فأنا أعرف نفسي!</w:t>
      </w:r>
    </w:p>
    <w:p w:rsidR="00A1748B"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وتلك القصة نسبة الى حاتم الطائي حيث اشتهر حاتم بالكرم.</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وذكر أن أعرابيًا التقاه ولم يعطيه حاتم شيئا لسبب ما فما كان من الأعرابي الا تحدث عن كرم حاتم وانه اغدق عليه فاستغرب حاتم واستدعى الرجل وقال له لماذا فعلت ذلك </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قال وهل ستصدقني الناس </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 وبهذه القصة يمكن أن نتعظ إن الكريم يثق الأشخاص في خلقه ويثقون به </w:t>
      </w:r>
      <w:r w:rsidRPr="00876C61">
        <w:rPr>
          <w:rFonts w:ascii="Arabic Typesetting" w:hAnsi="Arabic Typesetting" w:cs="Arabic Typesetting"/>
          <w:b/>
          <w:bCs/>
          <w:sz w:val="96"/>
          <w:szCs w:val="96"/>
          <w:rtl/>
        </w:rPr>
        <w:lastRenderedPageBreak/>
        <w:t>حتى ولو كان فيه عيب في خُلُقه أو في خَلْقه، وفي ذلك يقول الإمام الشافعي:</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تستَّر بالسخاء فكلٌّ عيب</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يغَطيه -كما قيل- السخاء</w:t>
      </w:r>
    </w:p>
    <w:p w:rsidR="00A1748B"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المتنبي يدرك هذا، ولكنه يدرك ما هو أبعد منه- ألا وهو طبائع الناس</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والحياة، لهذا قال:</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لولا المشقة ساد الناس كلهم</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الجود يفقر والاقدام قتال</w:t>
      </w:r>
    </w:p>
    <w:p w:rsidR="00A1748B" w:rsidRPr="00876C61"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مع أن المتنبي اتُّهم بالبخل إلا أن بعض أبياته فيها موقف جدير بنا أن </w:t>
      </w:r>
      <w:proofErr w:type="spellStart"/>
      <w:r w:rsidRPr="00876C61">
        <w:rPr>
          <w:rFonts w:ascii="Arabic Typesetting" w:hAnsi="Arabic Typesetting" w:cs="Arabic Typesetting"/>
          <w:b/>
          <w:bCs/>
          <w:sz w:val="96"/>
          <w:szCs w:val="96"/>
          <w:rtl/>
        </w:rPr>
        <w:t>نتمثله</w:t>
      </w:r>
      <w:proofErr w:type="spellEnd"/>
      <w:r w:rsidRPr="00876C61">
        <w:rPr>
          <w:rFonts w:ascii="Arabic Typesetting" w:hAnsi="Arabic Typesetting" w:cs="Arabic Typesetting"/>
          <w:b/>
          <w:bCs/>
          <w:sz w:val="96"/>
          <w:szCs w:val="96"/>
          <w:rtl/>
        </w:rPr>
        <w:t>:</w:t>
      </w:r>
    </w:p>
    <w:p w:rsidR="00A1748B" w:rsidRDefault="00A1748B" w:rsidP="00A1748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وآنف من أخي لأبي وأمي</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إذا ما لم أجده من الكرام</w:t>
      </w:r>
    </w:p>
    <w:p w:rsidR="00A1748B" w:rsidRPr="00EC5383" w:rsidRDefault="00A1748B" w:rsidP="00A1748B">
      <w:pPr>
        <w:rPr>
          <w:rFonts w:ascii="Arabic Typesetting" w:hAnsi="Arabic Typesetting" w:cs="Arabic Typesetting"/>
          <w:b/>
          <w:bCs/>
          <w:sz w:val="96"/>
          <w:szCs w:val="96"/>
          <w:rtl/>
        </w:rPr>
      </w:pPr>
      <w:r w:rsidRPr="00EC5383">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C6B3E" w:rsidRDefault="001C6B3E">
      <w:bookmarkStart w:id="0" w:name="_GoBack"/>
      <w:bookmarkEnd w:id="0"/>
    </w:p>
    <w:sectPr w:rsidR="001C6B3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16" w:rsidRDefault="007A1616" w:rsidP="00A1748B">
      <w:pPr>
        <w:spacing w:after="0" w:line="240" w:lineRule="auto"/>
      </w:pPr>
      <w:r>
        <w:separator/>
      </w:r>
    </w:p>
  </w:endnote>
  <w:endnote w:type="continuationSeparator" w:id="0">
    <w:p w:rsidR="007A1616" w:rsidRDefault="007A1616" w:rsidP="00A1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7561712"/>
      <w:docPartObj>
        <w:docPartGallery w:val="Page Numbers (Bottom of Page)"/>
        <w:docPartUnique/>
      </w:docPartObj>
    </w:sdtPr>
    <w:sdtContent>
      <w:p w:rsidR="00A1748B" w:rsidRDefault="00A1748B">
        <w:pPr>
          <w:pStyle w:val="a4"/>
          <w:jc w:val="center"/>
        </w:pPr>
        <w:r>
          <w:fldChar w:fldCharType="begin"/>
        </w:r>
        <w:r>
          <w:instrText>PAGE   \* MERGEFORMAT</w:instrText>
        </w:r>
        <w:r>
          <w:fldChar w:fldCharType="separate"/>
        </w:r>
        <w:r w:rsidRPr="00A1748B">
          <w:rPr>
            <w:noProof/>
            <w:rtl/>
            <w:lang w:val="ar-SA"/>
          </w:rPr>
          <w:t>9</w:t>
        </w:r>
        <w:r>
          <w:fldChar w:fldCharType="end"/>
        </w:r>
      </w:p>
    </w:sdtContent>
  </w:sdt>
  <w:p w:rsidR="00A1748B" w:rsidRDefault="00A17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16" w:rsidRDefault="007A1616" w:rsidP="00A1748B">
      <w:pPr>
        <w:spacing w:after="0" w:line="240" w:lineRule="auto"/>
      </w:pPr>
      <w:r>
        <w:separator/>
      </w:r>
    </w:p>
  </w:footnote>
  <w:footnote w:type="continuationSeparator" w:id="0">
    <w:p w:rsidR="007A1616" w:rsidRDefault="007A1616" w:rsidP="00A17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8B"/>
    <w:rsid w:val="001C6B3E"/>
    <w:rsid w:val="007A1616"/>
    <w:rsid w:val="00A1748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8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48B"/>
    <w:pPr>
      <w:tabs>
        <w:tab w:val="center" w:pos="4153"/>
        <w:tab w:val="right" w:pos="8306"/>
      </w:tabs>
      <w:spacing w:after="0" w:line="240" w:lineRule="auto"/>
    </w:pPr>
  </w:style>
  <w:style w:type="character" w:customStyle="1" w:styleId="Char">
    <w:name w:val="رأس الصفحة Char"/>
    <w:basedOn w:val="a0"/>
    <w:link w:val="a3"/>
    <w:uiPriority w:val="99"/>
    <w:rsid w:val="00A1748B"/>
    <w:rPr>
      <w:rFonts w:cs="Arial"/>
    </w:rPr>
  </w:style>
  <w:style w:type="paragraph" w:styleId="a4">
    <w:name w:val="footer"/>
    <w:basedOn w:val="a"/>
    <w:link w:val="Char0"/>
    <w:uiPriority w:val="99"/>
    <w:unhideWhenUsed/>
    <w:rsid w:val="00A1748B"/>
    <w:pPr>
      <w:tabs>
        <w:tab w:val="center" w:pos="4153"/>
        <w:tab w:val="right" w:pos="8306"/>
      </w:tabs>
      <w:spacing w:after="0" w:line="240" w:lineRule="auto"/>
    </w:pPr>
  </w:style>
  <w:style w:type="character" w:customStyle="1" w:styleId="Char0">
    <w:name w:val="تذييل الصفحة Char"/>
    <w:basedOn w:val="a0"/>
    <w:link w:val="a4"/>
    <w:uiPriority w:val="99"/>
    <w:rsid w:val="00A1748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8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48B"/>
    <w:pPr>
      <w:tabs>
        <w:tab w:val="center" w:pos="4153"/>
        <w:tab w:val="right" w:pos="8306"/>
      </w:tabs>
      <w:spacing w:after="0" w:line="240" w:lineRule="auto"/>
    </w:pPr>
  </w:style>
  <w:style w:type="character" w:customStyle="1" w:styleId="Char">
    <w:name w:val="رأس الصفحة Char"/>
    <w:basedOn w:val="a0"/>
    <w:link w:val="a3"/>
    <w:uiPriority w:val="99"/>
    <w:rsid w:val="00A1748B"/>
    <w:rPr>
      <w:rFonts w:cs="Arial"/>
    </w:rPr>
  </w:style>
  <w:style w:type="paragraph" w:styleId="a4">
    <w:name w:val="footer"/>
    <w:basedOn w:val="a"/>
    <w:link w:val="Char0"/>
    <w:uiPriority w:val="99"/>
    <w:unhideWhenUsed/>
    <w:rsid w:val="00A1748B"/>
    <w:pPr>
      <w:tabs>
        <w:tab w:val="center" w:pos="4153"/>
        <w:tab w:val="right" w:pos="8306"/>
      </w:tabs>
      <w:spacing w:after="0" w:line="240" w:lineRule="auto"/>
    </w:pPr>
  </w:style>
  <w:style w:type="character" w:customStyle="1" w:styleId="Char0">
    <w:name w:val="تذييل الصفحة Char"/>
    <w:basedOn w:val="a0"/>
    <w:link w:val="a4"/>
    <w:uiPriority w:val="99"/>
    <w:rsid w:val="00A1748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415</Words>
  <Characters>2368</Characters>
  <Application>Microsoft Office Word</Application>
  <DocSecurity>0</DocSecurity>
  <Lines>19</Lines>
  <Paragraphs>5</Paragraphs>
  <ScaleCrop>false</ScaleCrop>
  <Company>Ahmed-Under</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2021-07-12T22:19:00Z</dcterms:created>
  <dcterms:modified xsi:type="dcterms:W3CDTF">2021-07-12T22:24:00Z</dcterms:modified>
</cp:coreProperties>
</file>