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28" w:rsidRPr="00294705" w:rsidRDefault="00AB2428" w:rsidP="00AB2428">
      <w:pPr>
        <w:rPr>
          <w:rFonts w:ascii="Arabic Typesetting" w:hAnsi="Arabic Typesetting" w:cs="Arabic Typesetting"/>
          <w:b/>
          <w:bCs/>
          <w:sz w:val="96"/>
          <w:szCs w:val="96"/>
          <w:rtl/>
        </w:rPr>
      </w:pPr>
      <w:r w:rsidRPr="00294705">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الرابعة</w:t>
      </w:r>
      <w:r w:rsidRPr="00294705">
        <w:rPr>
          <w:rFonts w:ascii="Arabic Typesetting" w:hAnsi="Arabic Typesetting" w:cs="Arabic Typesetting"/>
          <w:b/>
          <w:bCs/>
          <w:sz w:val="96"/>
          <w:szCs w:val="96"/>
          <w:rtl/>
        </w:rPr>
        <w:t xml:space="preserve"> والعشرون في موضوع (القهار القاهر) وهي بعنوان :</w:t>
      </w:r>
    </w:p>
    <w:p w:rsidR="00AB2428" w:rsidRPr="005F5962" w:rsidRDefault="00AB2428" w:rsidP="00AB2428">
      <w:pPr>
        <w:rPr>
          <w:rFonts w:ascii="Arabic Typesetting" w:hAnsi="Arabic Typesetting" w:cs="Arabic Typesetting"/>
          <w:b/>
          <w:bCs/>
          <w:sz w:val="96"/>
          <w:szCs w:val="96"/>
          <w:rtl/>
        </w:rPr>
      </w:pPr>
      <w:r w:rsidRPr="00294705">
        <w:rPr>
          <w:rFonts w:ascii="Arabic Typesetting" w:hAnsi="Arabic Typesetting" w:cs="Arabic Typesetting"/>
          <w:b/>
          <w:bCs/>
          <w:sz w:val="96"/>
          <w:szCs w:val="96"/>
          <w:rtl/>
        </w:rPr>
        <w:t xml:space="preserve">* قوله تعالى : {وَهُوَ </w:t>
      </w:r>
      <w:proofErr w:type="spellStart"/>
      <w:r w:rsidRPr="00294705">
        <w:rPr>
          <w:rFonts w:ascii="Arabic Typesetting" w:hAnsi="Arabic Typesetting" w:cs="Arabic Typesetting" w:hint="cs"/>
          <w:b/>
          <w:bCs/>
          <w:sz w:val="96"/>
          <w:szCs w:val="96"/>
          <w:rtl/>
        </w:rPr>
        <w:t>ٱ</w:t>
      </w:r>
      <w:r w:rsidRPr="00294705">
        <w:rPr>
          <w:rFonts w:ascii="Arabic Typesetting" w:hAnsi="Arabic Typesetting" w:cs="Arabic Typesetting" w:hint="eastAsia"/>
          <w:b/>
          <w:bCs/>
          <w:sz w:val="96"/>
          <w:szCs w:val="96"/>
          <w:rtl/>
        </w:rPr>
        <w:t>لْقَاهِرُ</w:t>
      </w:r>
      <w:proofErr w:type="spellEnd"/>
      <w:r w:rsidRPr="00294705">
        <w:rPr>
          <w:rFonts w:ascii="Arabic Typesetting" w:hAnsi="Arabic Typesetting" w:cs="Arabic Typesetting"/>
          <w:b/>
          <w:bCs/>
          <w:sz w:val="96"/>
          <w:szCs w:val="96"/>
          <w:rtl/>
        </w:rPr>
        <w:t xml:space="preserve"> فَوْقَ </w:t>
      </w:r>
      <w:proofErr w:type="spellStart"/>
      <w:r w:rsidRPr="00294705">
        <w:rPr>
          <w:rFonts w:ascii="Arabic Typesetting" w:hAnsi="Arabic Typesetting" w:cs="Arabic Typesetting"/>
          <w:b/>
          <w:bCs/>
          <w:sz w:val="96"/>
          <w:szCs w:val="96"/>
          <w:rtl/>
        </w:rPr>
        <w:t>عِبَادِهِ</w:t>
      </w:r>
      <w:r w:rsidRPr="00294705">
        <w:rPr>
          <w:rFonts w:ascii="Arabic Typesetting" w:hAnsi="Arabic Typesetting" w:cs="Arabic Typesetting" w:hint="cs"/>
          <w:b/>
          <w:bCs/>
          <w:sz w:val="96"/>
          <w:szCs w:val="96"/>
          <w:rtl/>
        </w:rPr>
        <w:t>ۦ</w:t>
      </w:r>
      <w:proofErr w:type="spellEnd"/>
      <w:r w:rsidRPr="00294705">
        <w:rPr>
          <w:rFonts w:ascii="Arabic Typesetting" w:hAnsi="Arabic Typesetting" w:cs="Arabic Typesetting"/>
          <w:b/>
          <w:bCs/>
          <w:sz w:val="96"/>
          <w:szCs w:val="96"/>
          <w:rtl/>
        </w:rPr>
        <w:t xml:space="preserve"> ۚ وَهُوَ </w:t>
      </w:r>
      <w:proofErr w:type="spellStart"/>
      <w:r w:rsidRPr="00294705">
        <w:rPr>
          <w:rFonts w:ascii="Arabic Typesetting" w:hAnsi="Arabic Typesetting" w:cs="Arabic Typesetting" w:hint="cs"/>
          <w:b/>
          <w:bCs/>
          <w:sz w:val="96"/>
          <w:szCs w:val="96"/>
          <w:rtl/>
        </w:rPr>
        <w:t>ٱ</w:t>
      </w:r>
      <w:r w:rsidRPr="00294705">
        <w:rPr>
          <w:rFonts w:ascii="Arabic Typesetting" w:hAnsi="Arabic Typesetting" w:cs="Arabic Typesetting" w:hint="eastAsia"/>
          <w:b/>
          <w:bCs/>
          <w:sz w:val="96"/>
          <w:szCs w:val="96"/>
          <w:rtl/>
        </w:rPr>
        <w:t>لْحَكِيمُ</w:t>
      </w:r>
      <w:proofErr w:type="spellEnd"/>
      <w:r w:rsidRPr="00294705">
        <w:rPr>
          <w:rFonts w:ascii="Arabic Typesetting" w:hAnsi="Arabic Typesetting" w:cs="Arabic Typesetting"/>
          <w:b/>
          <w:bCs/>
          <w:sz w:val="96"/>
          <w:szCs w:val="96"/>
          <w:rtl/>
        </w:rPr>
        <w:t xml:space="preserve"> </w:t>
      </w:r>
      <w:proofErr w:type="spellStart"/>
      <w:r w:rsidRPr="00294705">
        <w:rPr>
          <w:rFonts w:ascii="Arabic Typesetting" w:hAnsi="Arabic Typesetting" w:cs="Arabic Typesetting" w:hint="cs"/>
          <w:b/>
          <w:bCs/>
          <w:sz w:val="96"/>
          <w:szCs w:val="96"/>
          <w:rtl/>
        </w:rPr>
        <w:t>ٱ</w:t>
      </w:r>
      <w:r w:rsidRPr="00294705">
        <w:rPr>
          <w:rFonts w:ascii="Arabic Typesetting" w:hAnsi="Arabic Typesetting" w:cs="Arabic Typesetting" w:hint="eastAsia"/>
          <w:b/>
          <w:bCs/>
          <w:sz w:val="96"/>
          <w:szCs w:val="96"/>
          <w:rtl/>
        </w:rPr>
        <w:t>لْخَبِيرُ</w:t>
      </w:r>
      <w:proofErr w:type="spellEnd"/>
      <w:r w:rsidRPr="00294705">
        <w:rPr>
          <w:rFonts w:ascii="Arabic Typesetting" w:hAnsi="Arabic Typesetting" w:cs="Arabic Typesetting"/>
          <w:b/>
          <w:bCs/>
          <w:sz w:val="96"/>
          <w:szCs w:val="96"/>
          <w:rtl/>
        </w:rPr>
        <w:t>} :</w:t>
      </w:r>
    </w:p>
    <w:p w:rsidR="00AB2428" w:rsidRDefault="00AB2428" w:rsidP="00AB242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ومن فوائد هذه الآية الكريمة إثبات اسم الله بل إثبات اسمي الله الحكيم </w:t>
      </w:r>
    </w:p>
    <w:p w:rsidR="00AB2428" w:rsidRPr="005F5962" w:rsidRDefault="00AB2428" w:rsidP="00AB242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والخبير وما تضمناه من صفة فالذي تضمنه الحكيم صفتان الإحكام والحكم وإن شئت </w:t>
      </w:r>
      <w:r w:rsidRPr="005F5962">
        <w:rPr>
          <w:rFonts w:ascii="Arabic Typesetting" w:hAnsi="Arabic Typesetting" w:cs="Arabic Typesetting"/>
          <w:b/>
          <w:bCs/>
          <w:sz w:val="96"/>
          <w:szCs w:val="96"/>
          <w:rtl/>
        </w:rPr>
        <w:lastRenderedPageBreak/>
        <w:t>فقل الحكمة والحكم وقد سبق في التفسير أن الحكمة هي وضع الأشياء في مواضعها اللائقة بها قال بعضهم إن الشرع ما أمر بأمر فقال العقل ليته لم يأمر به ولا نهى عن شيء فقال العقل ليته لم ينه عنه لأن أوامر الشرع ونواهيه مطابقة تماما للحكمة كذلك الأمور الكونية كلها مطابقة للحكمة كما سبق في التفسير</w:t>
      </w:r>
    </w:p>
    <w:p w:rsidR="00AB2428" w:rsidRPr="005F5962" w:rsidRDefault="00AB2428" w:rsidP="00AB242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بالنسبة للحكم أيضا حكم الله نوعان شرعي وقدري أو إن شئت فقل كوني </w:t>
      </w:r>
      <w:r w:rsidRPr="005F5962">
        <w:rPr>
          <w:rFonts w:ascii="Arabic Typesetting" w:hAnsi="Arabic Typesetting" w:cs="Arabic Typesetting"/>
          <w:b/>
          <w:bCs/>
          <w:sz w:val="96"/>
          <w:szCs w:val="96"/>
          <w:rtl/>
        </w:rPr>
        <w:lastRenderedPageBreak/>
        <w:t>وهو أيضا موافقة للحكمة وذكرنا أن الحكمة في التفسير نوعان حكمة غاية وحكمة صورة الغاية أن كل ما قضاه الله كونا أو شرعا فإنه على وفق الحكمة والغاية منه حكمة أيضا</w:t>
      </w:r>
    </w:p>
    <w:p w:rsidR="00AB2428" w:rsidRPr="005F5962" w:rsidRDefault="00AB2428" w:rsidP="00AB242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ومن فوائد هذه الآية الكريمة إثبات وصف الخبرة لله تعالى وهي العلم ببواطن الأمور يترتب على إيماننا بهذا أولا أن نستسلم لحكم الله الشرعي كما أننا مستسلمون لحكمه القدري وألا نكلف أنفسنا </w:t>
      </w:r>
      <w:r w:rsidRPr="005F5962">
        <w:rPr>
          <w:rFonts w:ascii="Arabic Typesetting" w:hAnsi="Arabic Typesetting" w:cs="Arabic Typesetting"/>
          <w:b/>
          <w:bCs/>
          <w:sz w:val="96"/>
          <w:szCs w:val="96"/>
          <w:rtl/>
        </w:rPr>
        <w:lastRenderedPageBreak/>
        <w:t>بالاطلاع على الحكمة فيما لا تدركه عقولنا بل نؤمن ونسلم وكذلك يقال في الأحكام القدرية تؤمن بالله وتسلم لقضائه إذن يستلزم من جهة المنهج والمسلك أن الإنسان يرضى بالحكم الشرعي لا يقول ليته لم يحرم أو ليته لم يوجد وكذلك القدر يستسلم له</w:t>
      </w:r>
    </w:p>
    <w:p w:rsidR="00AB2428" w:rsidRPr="005F5962" w:rsidRDefault="00AB2428" w:rsidP="00AB242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كذلك من الفوائد المسلكية والمنهجية أنك تستلزم أو تلتزم بأحكام الله الشرعية لأن </w:t>
      </w:r>
      <w:r w:rsidRPr="005F5962">
        <w:rPr>
          <w:rFonts w:ascii="Arabic Typesetting" w:hAnsi="Arabic Typesetting" w:cs="Arabic Typesetting"/>
          <w:b/>
          <w:bCs/>
          <w:sz w:val="96"/>
          <w:szCs w:val="96"/>
          <w:rtl/>
        </w:rPr>
        <w:lastRenderedPageBreak/>
        <w:t>الحكم له والحكمة فيه فلا مناص لك عن أحكام الله الشرعية ..</w:t>
      </w:r>
    </w:p>
    <w:p w:rsidR="00AB2428" w:rsidRPr="005F5962" w:rsidRDefault="00AB2428" w:rsidP="00AB242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وهل هذا يمنع من أن نسأل عن الحكمة ؟ لا يمنع لكن بشرط أن نستسلم تماما قبل معرفة الحكمة أما ألا نستسلم إلا إذا عرفنا الحكمة فهذا غلط عظيم وبالنسبة للخبير متى علمت أن الله تعالى خبيرا بكل شيء يقع منك فإنك سوف تخاف من مخالفة الله تعالى وسوف ترغب في القيام بأمر الله لتعلم أنك لن تعمل عملا إلا علم الله </w:t>
      </w:r>
      <w:r w:rsidRPr="005F5962">
        <w:rPr>
          <w:rFonts w:ascii="Arabic Typesetting" w:hAnsi="Arabic Typesetting" w:cs="Arabic Typesetting"/>
          <w:b/>
          <w:bCs/>
          <w:sz w:val="96"/>
          <w:szCs w:val="96"/>
          <w:rtl/>
        </w:rPr>
        <w:lastRenderedPageBreak/>
        <w:t xml:space="preserve">به وهذه نتيجة مهمة جدا من يترك الزنا مثلا في مكان لا يطلع عليه إلا الله وبدون معارضة من المرأة والنفس تدعوا لذلك من يترك هذا في مثل هذه الحال إلا مؤمن يعلم أن الله يراقبه ويتأمل في قصة يوسف عليه السلام دعته سيدته إلى نفسها في مكان خال ولا يمكن الوصول إليه لأنها غلقت الأبواب وهي امرأة العزيز وتقوم على جانب كبير من الجمال أو التجمل ولما همت به وهم بها رأى برهان لله عز وجل أي ما في قلبه من الإيمان فانصرف عنها </w:t>
      </w:r>
      <w:r w:rsidRPr="005F5962">
        <w:rPr>
          <w:rFonts w:ascii="Arabic Typesetting" w:hAnsi="Arabic Typesetting" w:cs="Arabic Typesetting"/>
          <w:b/>
          <w:bCs/>
          <w:sz w:val="96"/>
          <w:szCs w:val="96"/>
          <w:rtl/>
        </w:rPr>
        <w:lastRenderedPageBreak/>
        <w:t xml:space="preserve">وتركها خوفا من الله تعالى وقال الله في ذلك كذلك أي كان الأمر كذلك (( لنصرف عنه السوء والفحشاء إنه من عبادنا المخلصين ))    وتأمل قول النبي عليه الصلاة والسلام في السبعة الذين يظلهم الله في ظله منهم ( رجل دعته امرأة ذات منصب وجمال فقال إني أخاف الله ) فالمهم أنك متى آمنت بعلم الله تعالى بجميع أحوالك وبما في قلبك فإنك لن تخالفه فتعصيه كيف تخالف الله تعالى وتعصيه وهو يعلم هذا ، وهذا لا يقع إلا </w:t>
      </w:r>
      <w:r w:rsidRPr="005F5962">
        <w:rPr>
          <w:rFonts w:ascii="Arabic Typesetting" w:hAnsi="Arabic Typesetting" w:cs="Arabic Typesetting"/>
          <w:b/>
          <w:bCs/>
          <w:sz w:val="96"/>
          <w:szCs w:val="96"/>
          <w:rtl/>
        </w:rPr>
        <w:lastRenderedPageBreak/>
        <w:t xml:space="preserve">ممن أزاغ الله قلبه نسأل الله السلامة [الانترنت - موقع </w:t>
      </w:r>
      <w:proofErr w:type="spellStart"/>
      <w:r w:rsidRPr="005F5962">
        <w:rPr>
          <w:rFonts w:ascii="Arabic Typesetting" w:hAnsi="Arabic Typesetting" w:cs="Arabic Typesetting"/>
          <w:b/>
          <w:bCs/>
          <w:sz w:val="96"/>
          <w:szCs w:val="96"/>
          <w:rtl/>
        </w:rPr>
        <w:t>إهل</w:t>
      </w:r>
      <w:proofErr w:type="spellEnd"/>
      <w:r w:rsidRPr="005F5962">
        <w:rPr>
          <w:rFonts w:ascii="Arabic Typesetting" w:hAnsi="Arabic Typesetting" w:cs="Arabic Typesetting"/>
          <w:b/>
          <w:bCs/>
          <w:sz w:val="96"/>
          <w:szCs w:val="96"/>
          <w:rtl/>
        </w:rPr>
        <w:t xml:space="preserve"> الحديث والأثر- الشيخ محمد بن صالح العثيمين - تفس</w:t>
      </w:r>
      <w:r>
        <w:rPr>
          <w:rFonts w:ascii="Arabic Typesetting" w:hAnsi="Arabic Typesetting" w:cs="Arabic Typesetting"/>
          <w:b/>
          <w:bCs/>
          <w:sz w:val="96"/>
          <w:szCs w:val="96"/>
          <w:rtl/>
        </w:rPr>
        <w:t>ير سورة الأنعام-فوائد الآية:{</w:t>
      </w:r>
      <w:r w:rsidRPr="005F5962">
        <w:rPr>
          <w:rFonts w:ascii="Arabic Typesetting" w:hAnsi="Arabic Typesetting" w:cs="Arabic Typesetting"/>
          <w:b/>
          <w:bCs/>
          <w:sz w:val="96"/>
          <w:szCs w:val="96"/>
          <w:rtl/>
        </w:rPr>
        <w:t>وهو القاهر فوق عباده }</w:t>
      </w:r>
    </w:p>
    <w:p w:rsidR="00AB2428" w:rsidRPr="00294705" w:rsidRDefault="00AB2428" w:rsidP="00AB242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w:t>
      </w:r>
      <w:r w:rsidRPr="00294705">
        <w:rPr>
          <w:rFonts w:ascii="Arabic Typesetting" w:hAnsi="Arabic Typesetting" w:cs="Arabic Typesetting"/>
          <w:b/>
          <w:bCs/>
          <w:sz w:val="96"/>
          <w:szCs w:val="96"/>
          <w:rtl/>
        </w:rPr>
        <w:t>إلى هنا ونكمل في الحلقة القادمة والسلام عليكم ورحمة الله وبركاته .</w:t>
      </w:r>
    </w:p>
    <w:p w:rsidR="004041F6" w:rsidRDefault="004041F6">
      <w:bookmarkStart w:id="0" w:name="_GoBack"/>
      <w:bookmarkEnd w:id="0"/>
    </w:p>
    <w:sectPr w:rsidR="004041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F5" w:rsidRDefault="005420F5" w:rsidP="00AB2428">
      <w:pPr>
        <w:spacing w:after="0" w:line="240" w:lineRule="auto"/>
      </w:pPr>
      <w:r>
        <w:separator/>
      </w:r>
    </w:p>
  </w:endnote>
  <w:endnote w:type="continuationSeparator" w:id="0">
    <w:p w:rsidR="005420F5" w:rsidRDefault="005420F5" w:rsidP="00AB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6595473"/>
      <w:docPartObj>
        <w:docPartGallery w:val="Page Numbers (Bottom of Page)"/>
        <w:docPartUnique/>
      </w:docPartObj>
    </w:sdtPr>
    <w:sdtContent>
      <w:p w:rsidR="00AB2428" w:rsidRDefault="00AB2428">
        <w:pPr>
          <w:pStyle w:val="a4"/>
          <w:jc w:val="center"/>
        </w:pPr>
        <w:r>
          <w:fldChar w:fldCharType="begin"/>
        </w:r>
        <w:r>
          <w:instrText>PAGE   \* MERGEFORMAT</w:instrText>
        </w:r>
        <w:r>
          <w:fldChar w:fldCharType="separate"/>
        </w:r>
        <w:r w:rsidRPr="00AB2428">
          <w:rPr>
            <w:noProof/>
            <w:rtl/>
            <w:lang w:val="ar-SA"/>
          </w:rPr>
          <w:t>1</w:t>
        </w:r>
        <w:r>
          <w:fldChar w:fldCharType="end"/>
        </w:r>
      </w:p>
    </w:sdtContent>
  </w:sdt>
  <w:p w:rsidR="00AB2428" w:rsidRDefault="00AB24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F5" w:rsidRDefault="005420F5" w:rsidP="00AB2428">
      <w:pPr>
        <w:spacing w:after="0" w:line="240" w:lineRule="auto"/>
      </w:pPr>
      <w:r>
        <w:separator/>
      </w:r>
    </w:p>
  </w:footnote>
  <w:footnote w:type="continuationSeparator" w:id="0">
    <w:p w:rsidR="005420F5" w:rsidRDefault="005420F5" w:rsidP="00AB2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28"/>
    <w:rsid w:val="004041F6"/>
    <w:rsid w:val="005420F5"/>
    <w:rsid w:val="00AB242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428"/>
    <w:pPr>
      <w:tabs>
        <w:tab w:val="center" w:pos="4153"/>
        <w:tab w:val="right" w:pos="8306"/>
      </w:tabs>
      <w:spacing w:after="0" w:line="240" w:lineRule="auto"/>
    </w:pPr>
  </w:style>
  <w:style w:type="character" w:customStyle="1" w:styleId="Char">
    <w:name w:val="رأس الصفحة Char"/>
    <w:basedOn w:val="a0"/>
    <w:link w:val="a3"/>
    <w:uiPriority w:val="99"/>
    <w:rsid w:val="00AB2428"/>
    <w:rPr>
      <w:rFonts w:cs="Arial"/>
    </w:rPr>
  </w:style>
  <w:style w:type="paragraph" w:styleId="a4">
    <w:name w:val="footer"/>
    <w:basedOn w:val="a"/>
    <w:link w:val="Char0"/>
    <w:uiPriority w:val="99"/>
    <w:unhideWhenUsed/>
    <w:rsid w:val="00AB2428"/>
    <w:pPr>
      <w:tabs>
        <w:tab w:val="center" w:pos="4153"/>
        <w:tab w:val="right" w:pos="8306"/>
      </w:tabs>
      <w:spacing w:after="0" w:line="240" w:lineRule="auto"/>
    </w:pPr>
  </w:style>
  <w:style w:type="character" w:customStyle="1" w:styleId="Char0">
    <w:name w:val="تذييل الصفحة Char"/>
    <w:basedOn w:val="a0"/>
    <w:link w:val="a4"/>
    <w:uiPriority w:val="99"/>
    <w:rsid w:val="00AB242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428"/>
    <w:pPr>
      <w:tabs>
        <w:tab w:val="center" w:pos="4153"/>
        <w:tab w:val="right" w:pos="8306"/>
      </w:tabs>
      <w:spacing w:after="0" w:line="240" w:lineRule="auto"/>
    </w:pPr>
  </w:style>
  <w:style w:type="character" w:customStyle="1" w:styleId="Char">
    <w:name w:val="رأس الصفحة Char"/>
    <w:basedOn w:val="a0"/>
    <w:link w:val="a3"/>
    <w:uiPriority w:val="99"/>
    <w:rsid w:val="00AB2428"/>
    <w:rPr>
      <w:rFonts w:cs="Arial"/>
    </w:rPr>
  </w:style>
  <w:style w:type="paragraph" w:styleId="a4">
    <w:name w:val="footer"/>
    <w:basedOn w:val="a"/>
    <w:link w:val="Char0"/>
    <w:uiPriority w:val="99"/>
    <w:unhideWhenUsed/>
    <w:rsid w:val="00AB2428"/>
    <w:pPr>
      <w:tabs>
        <w:tab w:val="center" w:pos="4153"/>
        <w:tab w:val="right" w:pos="8306"/>
      </w:tabs>
      <w:spacing w:after="0" w:line="240" w:lineRule="auto"/>
    </w:pPr>
  </w:style>
  <w:style w:type="character" w:customStyle="1" w:styleId="Char0">
    <w:name w:val="تذييل الصفحة Char"/>
    <w:basedOn w:val="a0"/>
    <w:link w:val="a4"/>
    <w:uiPriority w:val="99"/>
    <w:rsid w:val="00AB242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Words>
  <Characters>2335</Characters>
  <Application>Microsoft Office Word</Application>
  <DocSecurity>0</DocSecurity>
  <Lines>19</Lines>
  <Paragraphs>5</Paragraphs>
  <ScaleCrop>false</ScaleCrop>
  <Company>Ahmed-Under</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2021-09-03T16:34:00Z</dcterms:created>
  <dcterms:modified xsi:type="dcterms:W3CDTF">2021-09-03T16:34:00Z</dcterms:modified>
</cp:coreProperties>
</file>