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E5" w:rsidRPr="00753A72" w:rsidRDefault="00506BE5" w:rsidP="00506BE5">
      <w:pPr>
        <w:rPr>
          <w:rFonts w:ascii="Arabic Typesetting" w:hAnsi="Arabic Typesetting" w:cs="Arabic Typesetting"/>
          <w:b/>
          <w:bCs/>
          <w:sz w:val="96"/>
          <w:szCs w:val="96"/>
          <w:rtl/>
        </w:rPr>
      </w:pPr>
      <w:r w:rsidRPr="00753A72">
        <w:rPr>
          <w:rFonts w:ascii="Arabic Typesetting" w:hAnsi="Arabic Typesetting" w:cs="Arabic Typesetting"/>
          <w:b/>
          <w:bCs/>
          <w:sz w:val="96"/>
          <w:szCs w:val="96"/>
          <w:rtl/>
        </w:rPr>
        <w:t xml:space="preserve">بسم الله ، والحمد لله ،والصلاة والسلام على رسول الله ،وبعد : فهذه </w:t>
      </w:r>
    </w:p>
    <w:p w:rsidR="00506BE5" w:rsidRPr="005E5842" w:rsidRDefault="00506BE5" w:rsidP="00506BE5">
      <w:pPr>
        <w:rPr>
          <w:rFonts w:ascii="Arabic Typesetting" w:hAnsi="Arabic Typesetting" w:cs="Arabic Typesetting"/>
          <w:b/>
          <w:bCs/>
          <w:sz w:val="96"/>
          <w:szCs w:val="96"/>
          <w:rtl/>
        </w:rPr>
      </w:pPr>
      <w:r w:rsidRPr="00753A7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753A72">
        <w:rPr>
          <w:rFonts w:ascii="Arabic Typesetting" w:hAnsi="Arabic Typesetting" w:cs="Arabic Typesetting"/>
          <w:b/>
          <w:bCs/>
          <w:sz w:val="96"/>
          <w:szCs w:val="96"/>
          <w:rtl/>
        </w:rPr>
        <w:t xml:space="preserve"> والتسعون </w:t>
      </w:r>
      <w:proofErr w:type="spellStart"/>
      <w:r w:rsidRPr="00753A72">
        <w:rPr>
          <w:rFonts w:ascii="Arabic Typesetting" w:hAnsi="Arabic Typesetting" w:cs="Arabic Typesetting"/>
          <w:b/>
          <w:bCs/>
          <w:sz w:val="96"/>
          <w:szCs w:val="96"/>
          <w:rtl/>
        </w:rPr>
        <w:t>بعدالمائة</w:t>
      </w:r>
      <w:proofErr w:type="spellEnd"/>
      <w:r w:rsidRPr="00753A72">
        <w:rPr>
          <w:rFonts w:ascii="Arabic Typesetting" w:hAnsi="Arabic Typesetting" w:cs="Arabic Typesetting"/>
          <w:b/>
          <w:bCs/>
          <w:sz w:val="96"/>
          <w:szCs w:val="96"/>
          <w:rtl/>
        </w:rPr>
        <w:t xml:space="preserve"> في موضوع (الحفيظ) والتي هي بعنوان:</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حفظ العرض</w:t>
      </w:r>
      <w:r w:rsidRPr="005E5842">
        <w:rPr>
          <w:rFonts w:ascii="Arabic Typesetting" w:hAnsi="Arabic Typesetting" w:cs="Arabic Typesetting" w:hint="cs"/>
          <w:b/>
          <w:bCs/>
          <w:sz w:val="96"/>
          <w:szCs w:val="96"/>
          <w:rtl/>
        </w:rPr>
        <w:t xml:space="preserve"> :</w:t>
      </w:r>
    </w:p>
    <w:p w:rsidR="00506BE5" w:rsidRPr="00FF466E" w:rsidRDefault="00506BE5" w:rsidP="00506BE5">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t xml:space="preserve">لقد شاء الله تعالى بحكمته أن يظل وجود الإنسان في الأرض، زماناً بعد زمان، وجيلاً بعد جيل، يخلف بعضه بعضاً؛ ابتلاءً واختباراً في عبادة الله وطاعته، إلى أن يرث الله الأرض ومن عليها؛ فخلق </w:t>
      </w:r>
      <w:r w:rsidRPr="005E5842">
        <w:rPr>
          <w:rFonts w:ascii="Arabic Typesetting" w:hAnsi="Arabic Typesetting" w:cs="Arabic Typesetting"/>
          <w:b/>
          <w:bCs/>
          <w:sz w:val="96"/>
          <w:szCs w:val="96"/>
          <w:rtl/>
        </w:rPr>
        <w:lastRenderedPageBreak/>
        <w:t xml:space="preserve">سبحانه الزوجين الذكر والأنثى، وجعل في كل منهما غريزة الميل إلى الآخر، ووضع لهذه الغريزة حدوداً تحدها، وضوابط تضبطها وتهذبها؛ تصرفها في السبيل الحلال، وتجنبها سبل الحرام. وإن العقول السليمة، والفطر السوية المستقيمة، بله الشرائع السماوية كلها: تقضي بأن حفظ العرض وصيانة الكرامة، ضرورة من ضرورات العمران البشري، وإلا أصابه الخراب والفساد. ففي الحديث (لم تظهر الفاحشة في قوم حتى يعلنوا بها إلا فشا </w:t>
      </w:r>
      <w:r w:rsidRPr="005E5842">
        <w:rPr>
          <w:rFonts w:ascii="Arabic Typesetting" w:hAnsi="Arabic Typesetting" w:cs="Arabic Typesetting"/>
          <w:b/>
          <w:bCs/>
          <w:sz w:val="96"/>
          <w:szCs w:val="96"/>
          <w:rtl/>
        </w:rPr>
        <w:lastRenderedPageBreak/>
        <w:t>فيهم الطاعون والأوجاع التي لم تكن مضت في أسلافهم)[ سنن ابن ماجه، الحديث رقم 4019 وحسنه الألباني. انظر: السلسلة الصحيحة الحديث رقم 106.</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وهذه الدراسات الطبية، والمؤسسات </w:t>
      </w:r>
      <w:r w:rsidRPr="00FF466E">
        <w:rPr>
          <w:rFonts w:ascii="Arabic Typesetting" w:hAnsi="Arabic Typesetting" w:cs="Arabic Typesetting"/>
          <w:b/>
          <w:bCs/>
          <w:sz w:val="86"/>
          <w:szCs w:val="86"/>
          <w:rtl/>
        </w:rPr>
        <w:t>الصحية العالمية؛ تخبر العالم من حين لآخر بما تحار فيه الألباب وتذهل له العقول.</w:t>
      </w:r>
    </w:p>
    <w:p w:rsidR="00506BE5" w:rsidRPr="005E5842"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وفي الناحية الاجتماعية: فما شاع الزنا في مجتمع إلا انهار فيه نظام الأسرة، وما يرتبط </w:t>
      </w:r>
      <w:r w:rsidRPr="005E5842">
        <w:rPr>
          <w:rFonts w:ascii="Arabic Typesetting" w:hAnsi="Arabic Typesetting" w:cs="Arabic Typesetting"/>
          <w:b/>
          <w:bCs/>
          <w:sz w:val="96"/>
          <w:szCs w:val="96"/>
          <w:rtl/>
        </w:rPr>
        <w:lastRenderedPageBreak/>
        <w:t xml:space="preserve">به من واجبات اجتماعية وتكافلية، ولا تسل حينها عن كثرة </w:t>
      </w:r>
    </w:p>
    <w:p w:rsidR="00506BE5" w:rsidRPr="005E5842"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اللقطاء؛ الذين لا يعرف لهم آباء يسألون عنهم، وإذا كثر اللقطاء، كثر الجانحون والمتشردون؛ فأصبحوا مادة لإفساد المجتمع.</w:t>
      </w:r>
    </w:p>
    <w:p w:rsidR="00506BE5"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من أجل ذلك، حفظ الله المجتمع المسلم عن انتشار الزنا، بما شرعه من</w:t>
      </w:r>
    </w:p>
    <w:p w:rsidR="00506BE5" w:rsidRPr="005E5842"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ضمانات وقائية، وأحكام شرعية، تجنب هذه الفاحشة، وتقاوم وقوعها في مجتمع الطهر والعفاف.</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ففي فاتحة سورة "النور" </w:t>
      </w:r>
      <w:r w:rsidRPr="005E5842">
        <w:rPr>
          <w:rFonts w:ascii="Arabic Typesetting" w:hAnsi="Arabic Typesetting" w:cs="Arabic Typesetting"/>
          <w:b/>
          <w:bCs/>
          <w:sz w:val="96"/>
          <w:szCs w:val="96"/>
          <w:rtl/>
        </w:rPr>
        <w:lastRenderedPageBreak/>
        <w:t>- بعد أن ذكر الله سبحانه شناعة جريمة الزنا - ذكر سبحانه من فاتحتها إلى تمام ثلاث وثلاثين آية منها: أربع عشرة وسيلة وقائية.</w:t>
      </w:r>
    </w:p>
    <w:p w:rsidR="00506BE5"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منها: أنه - سبحانه - حرم على المؤمنين زواج الزانيات، وتزويج </w:t>
      </w:r>
      <w:proofErr w:type="spellStart"/>
      <w:r w:rsidRPr="005E5842">
        <w:rPr>
          <w:rFonts w:ascii="Arabic Typesetting" w:hAnsi="Arabic Typesetting" w:cs="Arabic Typesetting"/>
          <w:b/>
          <w:bCs/>
          <w:sz w:val="96"/>
          <w:szCs w:val="96"/>
          <w:rtl/>
        </w:rPr>
        <w:t>الزواني</w:t>
      </w:r>
      <w:proofErr w:type="spellEnd"/>
      <w:r w:rsidRPr="005E5842">
        <w:rPr>
          <w:rFonts w:ascii="Arabic Typesetting" w:hAnsi="Arabic Typesetting" w:cs="Arabic Typesetting"/>
          <w:b/>
          <w:bCs/>
          <w:sz w:val="96"/>
          <w:szCs w:val="96"/>
          <w:rtl/>
        </w:rPr>
        <w:t xml:space="preserve"> إلا بعد التوبة، ومعرفة الصدق فيها، فقال تعالى: ﴿ الزَّانِي لَا يَنْكِحُ إِلَّا زَانِيَةً أَوْ مُشْرِكَةً وَالزَّانِيَةُ لَا يَنْكِحُهَا إِلَّا زَانٍ أَوْ مُشْرِكٌ وَحُرِّمَ ذَلِكَ عَلَى </w:t>
      </w:r>
    </w:p>
    <w:p w:rsidR="00506BE5" w:rsidRPr="005E5842"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الْمُؤْمِنِينَ ﴾"[ النور 03.</w:t>
      </w:r>
      <w:r w:rsidRPr="005E5842">
        <w:rPr>
          <w:rFonts w:ascii="Arabic Typesetting" w:hAnsi="Arabic Typesetting" w:cs="Arabic Typesetting" w:hint="cs"/>
          <w:b/>
          <w:bCs/>
          <w:sz w:val="96"/>
          <w:szCs w:val="96"/>
          <w:rtl/>
        </w:rPr>
        <w:t>]</w:t>
      </w:r>
    </w:p>
    <w:p w:rsidR="00506BE5" w:rsidRPr="005E5842"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طهر العين من النظر إلى المرأة الأجنبية، ومنها إلى الرجل الأجنبي، فقال تعالى: ﴿ قُلْ لِلْمُؤْمِنِينَ يَغُضُّوا مِنْ أَبْصَارِهِمْ وَيَحْفَظُوا فُرُوجَهُمْ ذَلِكَ أَزْكَى لَهُمْ إِنَّ اللَّهَ خَبِيرٌ بِمَا يَصْنَعُونَ * وَقُلْ لِلْمُؤْمِنَاتِ يَغْضُضْنَ مِنْ أَبْصَارِهِنَّ وَيَحْفَظْنَ فُرُوجَهُنَّ ﴾ "[ النور 30.</w:t>
      </w:r>
      <w:r w:rsidRPr="005E5842">
        <w:rPr>
          <w:rFonts w:ascii="Arabic Typesetting" w:hAnsi="Arabic Typesetting" w:cs="Arabic Typesetting" w:hint="cs"/>
          <w:b/>
          <w:bCs/>
          <w:sz w:val="96"/>
          <w:szCs w:val="96"/>
          <w:rtl/>
        </w:rPr>
        <w:t>]</w:t>
      </w:r>
    </w:p>
    <w:p w:rsidR="00506BE5" w:rsidRPr="005E5842"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حرم إبداء المرأة زينتها للأجانب عنها، فقال تعالى: "﴿ وَلَا يُبْدِينَ زِينَتَهُنَّ إِلَّا مَا ظَهَرَ مِنْهَا ﴾ [النور: 31]"[ النور 31.</w:t>
      </w:r>
      <w:r w:rsidRPr="005E5842">
        <w:rPr>
          <w:rFonts w:ascii="Arabic Typesetting" w:hAnsi="Arabic Typesetting" w:cs="Arabic Typesetting" w:hint="cs"/>
          <w:b/>
          <w:bCs/>
          <w:sz w:val="96"/>
          <w:szCs w:val="96"/>
          <w:rtl/>
        </w:rPr>
        <w:t>]</w:t>
      </w:r>
    </w:p>
    <w:p w:rsidR="00506BE5" w:rsidRPr="005E5842"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منع ما يحرك الرجل ويثيره؛ كضرب المرأة برجليها، أو خضوعها بقولها، فقال تعالى: "﴿ وَلَا يَضْرِبْنَ بِأَرْجُلِهِنَّ لِيُعْلَمَ مَا يُخْفِينَ مِنْ زِينَتِهِنَّ ﴾ " [النور 31.</w:t>
      </w:r>
      <w:r w:rsidRPr="005E5842">
        <w:rPr>
          <w:rFonts w:ascii="Arabic Typesetting" w:hAnsi="Arabic Typesetting" w:cs="Arabic Typesetting" w:hint="cs"/>
          <w:b/>
          <w:bCs/>
          <w:sz w:val="96"/>
          <w:szCs w:val="96"/>
          <w:rtl/>
        </w:rPr>
        <w:t>]</w:t>
      </w:r>
    </w:p>
    <w:p w:rsidR="00506BE5" w:rsidRPr="005E5842"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سبحانه "﴿ فَلَا تَخْضَعْنَ بِالْقَوْلِ فَيَطْمَعَ الَّذِي فِي قَلْبِهِ مَرَضٌ وَقُلْنَ قَوْلًا مَعْرُوفًا ﴾"[ النور 32.</w:t>
      </w:r>
      <w:r w:rsidRPr="005E5842">
        <w:rPr>
          <w:rFonts w:ascii="Arabic Typesetting" w:hAnsi="Arabic Typesetting" w:cs="Arabic Typesetting" w:hint="cs"/>
          <w:b/>
          <w:bCs/>
          <w:sz w:val="96"/>
          <w:szCs w:val="96"/>
          <w:rtl/>
        </w:rPr>
        <w:t>]</w:t>
      </w:r>
    </w:p>
    <w:p w:rsidR="00506BE5" w:rsidRPr="005E5842"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أدب المؤمنة وهي ترفع رجلا وتضع أخرى، أدبها حتى في نبرات صوتها.</w:t>
      </w:r>
    </w:p>
    <w:p w:rsidR="00506BE5" w:rsidRDefault="00506BE5" w:rsidP="00506B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أمر بالاستعفاف من لا يستطيع الزواج، وندب إلى فعل الأسباب لتحصيل القدرة عليه؛ فقال تعالى: "﴿ وَلْيَسْتَعْفِفِ الَّذِينَ لَا يَجِدُونَ نِكَاحًا حَتَّى يُغْنِيَهُمُ اللَّهُ مِنْ فَضْلِهِ ﴾  "[ النور 33.</w:t>
      </w:r>
      <w:r w:rsidRPr="005E5842">
        <w:rPr>
          <w:rFonts w:ascii="Arabic Typesetting" w:hAnsi="Arabic Typesetting" w:cs="Arabic Typesetting" w:hint="cs"/>
          <w:b/>
          <w:bCs/>
          <w:sz w:val="96"/>
          <w:szCs w:val="96"/>
          <w:rtl/>
        </w:rPr>
        <w:t>]</w:t>
      </w:r>
    </w:p>
    <w:p w:rsidR="00506BE5" w:rsidRPr="00FF466E" w:rsidRDefault="00506BE5" w:rsidP="00506BE5">
      <w:pPr>
        <w:rPr>
          <w:rFonts w:ascii="Arabic Typesetting" w:hAnsi="Arabic Typesetting" w:cs="Arabic Typesetting"/>
          <w:b/>
          <w:bCs/>
          <w:sz w:val="96"/>
          <w:szCs w:val="96"/>
          <w:rtl/>
        </w:rPr>
      </w:pPr>
      <w:r w:rsidRPr="00FF466E">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36" w:rsidRDefault="00703736" w:rsidP="00506BE5">
      <w:pPr>
        <w:spacing w:after="0" w:line="240" w:lineRule="auto"/>
      </w:pPr>
      <w:r>
        <w:separator/>
      </w:r>
    </w:p>
  </w:endnote>
  <w:endnote w:type="continuationSeparator" w:id="0">
    <w:p w:rsidR="00703736" w:rsidRDefault="00703736" w:rsidP="005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7319809"/>
      <w:docPartObj>
        <w:docPartGallery w:val="Page Numbers (Bottom of Page)"/>
        <w:docPartUnique/>
      </w:docPartObj>
    </w:sdtPr>
    <w:sdtContent>
      <w:p w:rsidR="00506BE5" w:rsidRDefault="00506BE5">
        <w:pPr>
          <w:pStyle w:val="a4"/>
          <w:jc w:val="center"/>
        </w:pPr>
        <w:r>
          <w:fldChar w:fldCharType="begin"/>
        </w:r>
        <w:r>
          <w:instrText>PAGE   \* MERGEFORMAT</w:instrText>
        </w:r>
        <w:r>
          <w:fldChar w:fldCharType="separate"/>
        </w:r>
        <w:r w:rsidRPr="00506BE5">
          <w:rPr>
            <w:noProof/>
            <w:rtl/>
            <w:lang w:val="ar-SA"/>
          </w:rPr>
          <w:t>8</w:t>
        </w:r>
        <w:r>
          <w:fldChar w:fldCharType="end"/>
        </w:r>
      </w:p>
    </w:sdtContent>
  </w:sdt>
  <w:p w:rsidR="00506BE5" w:rsidRDefault="00506B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36" w:rsidRDefault="00703736" w:rsidP="00506BE5">
      <w:pPr>
        <w:spacing w:after="0" w:line="240" w:lineRule="auto"/>
      </w:pPr>
      <w:r>
        <w:separator/>
      </w:r>
    </w:p>
  </w:footnote>
  <w:footnote w:type="continuationSeparator" w:id="0">
    <w:p w:rsidR="00703736" w:rsidRDefault="00703736" w:rsidP="00506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E5"/>
    <w:rsid w:val="00506BE5"/>
    <w:rsid w:val="00703736"/>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B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BE5"/>
    <w:pPr>
      <w:tabs>
        <w:tab w:val="center" w:pos="4153"/>
        <w:tab w:val="right" w:pos="8306"/>
      </w:tabs>
      <w:spacing w:after="0" w:line="240" w:lineRule="auto"/>
    </w:pPr>
  </w:style>
  <w:style w:type="character" w:customStyle="1" w:styleId="Char">
    <w:name w:val="رأس الصفحة Char"/>
    <w:basedOn w:val="a0"/>
    <w:link w:val="a3"/>
    <w:uiPriority w:val="99"/>
    <w:rsid w:val="00506BE5"/>
    <w:rPr>
      <w:rFonts w:cs="Arial"/>
    </w:rPr>
  </w:style>
  <w:style w:type="paragraph" w:styleId="a4">
    <w:name w:val="footer"/>
    <w:basedOn w:val="a"/>
    <w:link w:val="Char0"/>
    <w:uiPriority w:val="99"/>
    <w:unhideWhenUsed/>
    <w:rsid w:val="00506BE5"/>
    <w:pPr>
      <w:tabs>
        <w:tab w:val="center" w:pos="4153"/>
        <w:tab w:val="right" w:pos="8306"/>
      </w:tabs>
      <w:spacing w:after="0" w:line="240" w:lineRule="auto"/>
    </w:pPr>
  </w:style>
  <w:style w:type="character" w:customStyle="1" w:styleId="Char0">
    <w:name w:val="تذييل الصفحة Char"/>
    <w:basedOn w:val="a0"/>
    <w:link w:val="a4"/>
    <w:uiPriority w:val="99"/>
    <w:rsid w:val="00506BE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B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BE5"/>
    <w:pPr>
      <w:tabs>
        <w:tab w:val="center" w:pos="4153"/>
        <w:tab w:val="right" w:pos="8306"/>
      </w:tabs>
      <w:spacing w:after="0" w:line="240" w:lineRule="auto"/>
    </w:pPr>
  </w:style>
  <w:style w:type="character" w:customStyle="1" w:styleId="Char">
    <w:name w:val="رأس الصفحة Char"/>
    <w:basedOn w:val="a0"/>
    <w:link w:val="a3"/>
    <w:uiPriority w:val="99"/>
    <w:rsid w:val="00506BE5"/>
    <w:rPr>
      <w:rFonts w:cs="Arial"/>
    </w:rPr>
  </w:style>
  <w:style w:type="paragraph" w:styleId="a4">
    <w:name w:val="footer"/>
    <w:basedOn w:val="a"/>
    <w:link w:val="Char0"/>
    <w:uiPriority w:val="99"/>
    <w:unhideWhenUsed/>
    <w:rsid w:val="00506BE5"/>
    <w:pPr>
      <w:tabs>
        <w:tab w:val="center" w:pos="4153"/>
        <w:tab w:val="right" w:pos="8306"/>
      </w:tabs>
      <w:spacing w:after="0" w:line="240" w:lineRule="auto"/>
    </w:pPr>
  </w:style>
  <w:style w:type="character" w:customStyle="1" w:styleId="Char0">
    <w:name w:val="تذييل الصفحة Char"/>
    <w:basedOn w:val="a0"/>
    <w:link w:val="a4"/>
    <w:uiPriority w:val="99"/>
    <w:rsid w:val="00506BE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431</Words>
  <Characters>2459</Characters>
  <Application>Microsoft Office Word</Application>
  <DocSecurity>0</DocSecurity>
  <Lines>20</Lines>
  <Paragraphs>5</Paragraphs>
  <ScaleCrop>false</ScaleCrop>
  <Company>Ahmed-Under</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2021-03-14T11:31:00Z</dcterms:created>
  <dcterms:modified xsi:type="dcterms:W3CDTF">2021-03-14T11:32:00Z</dcterms:modified>
</cp:coreProperties>
</file>