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95" w:rsidRPr="00112199" w:rsidRDefault="00C74C95" w:rsidP="00C74C95">
      <w:pPr>
        <w:rPr>
          <w:rFonts w:ascii="Arabic Typesetting" w:hAnsi="Arabic Typesetting" w:cs="Arabic Typesetting"/>
          <w:b/>
          <w:bCs/>
          <w:sz w:val="72"/>
          <w:szCs w:val="72"/>
          <w:rtl/>
        </w:rPr>
      </w:pPr>
      <w:bookmarkStart w:id="0" w:name="_GoBack"/>
      <w:r w:rsidRPr="00112199">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الثانية عشرة </w:t>
      </w:r>
      <w:r w:rsidRPr="00112199">
        <w:rPr>
          <w:rFonts w:ascii="Arabic Typesetting" w:hAnsi="Arabic Typesetting" w:cs="Arabic Typesetting"/>
          <w:b/>
          <w:bCs/>
          <w:sz w:val="72"/>
          <w:szCs w:val="72"/>
          <w:rtl/>
        </w:rPr>
        <w:t xml:space="preserve">بعد المائة في </w:t>
      </w:r>
    </w:p>
    <w:p w:rsidR="00C74C95" w:rsidRPr="00FD5308" w:rsidRDefault="00C74C95" w:rsidP="00C74C95">
      <w:pPr>
        <w:rPr>
          <w:rFonts w:ascii="Arabic Typesetting" w:hAnsi="Arabic Typesetting" w:cs="Arabic Typesetting"/>
          <w:b/>
          <w:bCs/>
          <w:sz w:val="72"/>
          <w:szCs w:val="72"/>
          <w:rtl/>
        </w:rPr>
      </w:pPr>
      <w:r w:rsidRPr="00112199">
        <w:rPr>
          <w:rFonts w:ascii="Arabic Typesetting" w:hAnsi="Arabic Typesetting" w:cs="Arabic Typesetting"/>
          <w:b/>
          <w:bCs/>
          <w:sz w:val="72"/>
          <w:szCs w:val="72"/>
          <w:rtl/>
        </w:rPr>
        <w:t>موضوع (القوي ) وهي بعنوان : وجوه زيادة الإيمان من جهة العلم</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3- دراسة سنة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والتأمل في سيرته:</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من</w:t>
      </w:r>
      <w:r w:rsidRPr="00FD5308">
        <w:rPr>
          <w:rFonts w:ascii="Arabic Typesetting" w:hAnsi="Arabic Typesetting" w:cs="Arabic Typesetting"/>
          <w:b/>
          <w:bCs/>
          <w:sz w:val="72"/>
          <w:szCs w:val="72"/>
          <w:rtl/>
        </w:rPr>
        <w:t xml:space="preserve"> أسباب زيادة الإيمان النظر في سيرة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وهديه والتأمل فيما ذكر من أفعاله ونعوته الطيبة وشمائله الحميدة، إذ هو المبعوث بالدين القويم رحمة للعالمين وإمامًا للمتقين وقدوة للمؤمنين، ومن درس السيرة وتأمل في نعوت وصفات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التي جاء ذكرها في الكتاب وال</w:t>
      </w:r>
      <w:r w:rsidRPr="00FD5308">
        <w:rPr>
          <w:rFonts w:ascii="Arabic Typesetting" w:hAnsi="Arabic Typesetting" w:cs="Arabic Typesetting" w:hint="eastAsia"/>
          <w:b/>
          <w:bCs/>
          <w:sz w:val="72"/>
          <w:szCs w:val="72"/>
          <w:rtl/>
        </w:rPr>
        <w:t>سنة</w:t>
      </w:r>
      <w:r w:rsidRPr="00FD5308">
        <w:rPr>
          <w:rFonts w:ascii="Arabic Typesetting" w:hAnsi="Arabic Typesetting" w:cs="Arabic Typesetting"/>
          <w:b/>
          <w:bCs/>
          <w:sz w:val="72"/>
          <w:szCs w:val="72"/>
          <w:rtl/>
        </w:rPr>
        <w:t xml:space="preserve"> وكتب السير، فقد استكثر لنفسه من الخير وانتفع به غاية الانتفاع، إذ إن هذا من أعظم ما يقوي محبته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في قلب المسلم، وزيادة المحبة 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تورث </w:t>
      </w:r>
      <w:r w:rsidRPr="00FD5308">
        <w:rPr>
          <w:rFonts w:ascii="Arabic Typesetting" w:hAnsi="Arabic Typesetting" w:cs="Arabic Typesetting"/>
          <w:b/>
          <w:bCs/>
          <w:sz w:val="72"/>
          <w:szCs w:val="72"/>
          <w:rtl/>
        </w:rPr>
        <w:lastRenderedPageBreak/>
        <w:t>المتابعة والعمل الصالح اللذين يزيدان في إيمان العبد، فكان هذا من أعظم أبواب وسبل الهداية.</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وقد</w:t>
      </w:r>
      <w:r w:rsidRPr="00FD5308">
        <w:rPr>
          <w:rFonts w:ascii="Arabic Typesetting" w:hAnsi="Arabic Typesetting" w:cs="Arabic Typesetting"/>
          <w:b/>
          <w:bCs/>
          <w:sz w:val="72"/>
          <w:szCs w:val="72"/>
          <w:rtl/>
        </w:rPr>
        <w:t xml:space="preserve"> ذكر ابن القيم رحمه الله، أن للهداية أسبابًا متعددة، وطرقًا متنوعة، وهذا من لطف الله بعباده، لتفاوت عقولهم ومداركهم وميولهم وطباعهم، وذكر </w:t>
      </w:r>
    </w:p>
    <w:p w:rsidR="00C74C95"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من هذه الأسباب تأمل حال وأوصاف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hint="eastAsia"/>
          <w:b/>
          <w:bCs/>
          <w:sz w:val="72"/>
          <w:szCs w:val="72"/>
          <w:rtl/>
        </w:rPr>
        <w:t>،</w:t>
      </w:r>
      <w:r w:rsidRPr="00FD5308">
        <w:rPr>
          <w:rFonts w:ascii="Arabic Typesetting" w:hAnsi="Arabic Typesetting" w:cs="Arabic Typesetting"/>
          <w:b/>
          <w:bCs/>
          <w:sz w:val="72"/>
          <w:szCs w:val="72"/>
          <w:rtl/>
        </w:rPr>
        <w:t xml:space="preserve"> وأن هذا سبب لهداية بعض الناس فقال رحمه </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الله: «... ومنهم من يهتدي بمعرفته ب</w:t>
      </w:r>
      <w:r w:rsidRPr="00FD5308">
        <w:rPr>
          <w:rFonts w:ascii="Arabic Typesetting" w:hAnsi="Arabic Typesetting" w:cs="Arabic Typesetting" w:hint="eastAsia"/>
          <w:b/>
          <w:bCs/>
          <w:sz w:val="72"/>
          <w:szCs w:val="72"/>
          <w:rtl/>
        </w:rPr>
        <w:t>حاله</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وما فُطر عليه من كمال الأخلاق والأوصاف والأفعال، وأن عادة الله أن لا يخزي من قامت به تلك الأوصاف والأفعال، لعلمه بالله ومعرفته به، وأنه لا يُخزي من كان بهذه المثابة، كما قالت أم المؤمنين خديجة رضي الله عنها 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«أبشر لن يخزيك الله أبدًا، إنك لتص</w:t>
      </w:r>
      <w:r w:rsidRPr="00FD5308">
        <w:rPr>
          <w:rFonts w:ascii="Arabic Typesetting" w:hAnsi="Arabic Typesetting" w:cs="Arabic Typesetting" w:hint="eastAsia"/>
          <w:b/>
          <w:bCs/>
          <w:sz w:val="72"/>
          <w:szCs w:val="72"/>
          <w:rtl/>
        </w:rPr>
        <w:t>ل</w:t>
      </w:r>
      <w:r w:rsidRPr="00FD5308">
        <w:rPr>
          <w:rFonts w:ascii="Arabic Typesetting" w:hAnsi="Arabic Typesetting" w:cs="Arabic Typesetting"/>
          <w:b/>
          <w:bCs/>
          <w:sz w:val="72"/>
          <w:szCs w:val="72"/>
          <w:rtl/>
        </w:rPr>
        <w:t xml:space="preserve"> الرحم، </w:t>
      </w:r>
      <w:r w:rsidRPr="00FD5308">
        <w:rPr>
          <w:rFonts w:ascii="Arabic Typesetting" w:hAnsi="Arabic Typesetting" w:cs="Arabic Typesetting"/>
          <w:b/>
          <w:bCs/>
          <w:sz w:val="72"/>
          <w:szCs w:val="72"/>
          <w:rtl/>
        </w:rPr>
        <w:lastRenderedPageBreak/>
        <w:t>وتصدق الحديث، وتحمل الكل، وتقري الضيف، وتعين على نوائب الحق».</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الشيخ السعدي – رحمه الله -: «فمعرفته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توجب للعبد المبادرة للإيمان ممن لم يؤمن، وزيادة الإيمان ممن آمن به».</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إلى</w:t>
      </w:r>
      <w:r w:rsidRPr="00FD5308">
        <w:rPr>
          <w:rFonts w:ascii="Arabic Typesetting" w:hAnsi="Arabic Typesetting" w:cs="Arabic Typesetting"/>
          <w:b/>
          <w:bCs/>
          <w:sz w:val="72"/>
          <w:szCs w:val="72"/>
          <w:rtl/>
        </w:rPr>
        <w:t xml:space="preserve"> أن قال: «ولهذا كان الرجل المنصف الذي ليس له إرادة إلا اتباع الحق، مجرد ما يراه ويسمع كلامه يبادر إلى الإيمان به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ولا يرتاب في رسالته، بل كثير منهم مجرد ما يرى وجهه الكريم يعرف أنه ليس بوجه كذاب».</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ويكفي</w:t>
      </w:r>
      <w:r w:rsidRPr="00FD5308">
        <w:rPr>
          <w:rFonts w:ascii="Arabic Typesetting" w:hAnsi="Arabic Typesetting" w:cs="Arabic Typesetting"/>
          <w:b/>
          <w:bCs/>
          <w:sz w:val="72"/>
          <w:szCs w:val="72"/>
          <w:rtl/>
        </w:rPr>
        <w:t xml:space="preserve"> أن الرب عز وجل أقسم على كمال هذا الرسول وعظمة أخلاقه وأنه أكمل مخلوق بقوله: }ن وَالْقَلَمِ وَمَا يَسْطُرُونَ * مَا أَنْتَ بِنِعْمَةِ رَبِّكَ بِمَجْنُونٍ * وَإِنَّ لَكَ </w:t>
      </w:r>
      <w:r w:rsidRPr="00FD5308">
        <w:rPr>
          <w:rFonts w:ascii="Arabic Typesetting" w:hAnsi="Arabic Typesetting" w:cs="Arabic Typesetting"/>
          <w:b/>
          <w:bCs/>
          <w:sz w:val="72"/>
          <w:szCs w:val="72"/>
          <w:rtl/>
        </w:rPr>
        <w:lastRenderedPageBreak/>
        <w:t>لَأَجْرًا غَيْرَ مَمْنُونٍ * وَإِنَّكَ لَعَلى خُلُقٍ عَظِيمٍ{ [القلم: 1-4].</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وحديث</w:t>
      </w:r>
      <w:r w:rsidRPr="00FD5308">
        <w:rPr>
          <w:rFonts w:ascii="Arabic Typesetting" w:hAnsi="Arabic Typesetting" w:cs="Arabic Typesetting"/>
          <w:b/>
          <w:bCs/>
          <w:sz w:val="72"/>
          <w:szCs w:val="72"/>
          <w:rtl/>
        </w:rPr>
        <w:t xml:space="preserve"> أنس بن مالك رضي الله عنه قال: «كان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أجود الناس، وأجمل الناس، وأشجع الناس»[ البخاري: كتاب الجهاد والسير، باب الشجاعة بالحرب والجبن.</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وحديث</w:t>
      </w:r>
      <w:r w:rsidRPr="00FD5308">
        <w:rPr>
          <w:rFonts w:ascii="Arabic Typesetting" w:hAnsi="Arabic Typesetting" w:cs="Arabic Typesetting"/>
          <w:b/>
          <w:bCs/>
          <w:sz w:val="72"/>
          <w:szCs w:val="72"/>
          <w:rtl/>
        </w:rPr>
        <w:t xml:space="preserve"> عبد الله بن عمرو رضي الله عنهما قال: «أن رسول الله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لم يكن فاحشًا ولا متفحشًا، وأنه كان يقول: «خياركم أحسنكم أخلاقًا»[ البخاري: كتاب المناقب، صفة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النفس أثره.</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4- قراءة سيرة سلف هذه الأمة:</w:t>
      </w:r>
    </w:p>
    <w:p w:rsidR="00C74C95"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فإن</w:t>
      </w:r>
      <w:r w:rsidRPr="00FD5308">
        <w:rPr>
          <w:rFonts w:ascii="Arabic Typesetting" w:hAnsi="Arabic Typesetting" w:cs="Arabic Typesetting"/>
          <w:b/>
          <w:bCs/>
          <w:sz w:val="72"/>
          <w:szCs w:val="72"/>
          <w:rtl/>
        </w:rPr>
        <w:t xml:space="preserve"> سلف هذه الأمة أصحاب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وتابعيهم بإحسان أهل الصدر الأول من الإسلام هم خير </w:t>
      </w:r>
    </w:p>
    <w:p w:rsidR="00C74C95" w:rsidRPr="003C40AD" w:rsidRDefault="00C74C95" w:rsidP="00C74C95">
      <w:pPr>
        <w:rPr>
          <w:rFonts w:ascii="Arabic Typesetting" w:hAnsi="Arabic Typesetting" w:cs="Arabic Typesetting"/>
          <w:b/>
          <w:bCs/>
          <w:sz w:val="68"/>
          <w:szCs w:val="68"/>
          <w:rtl/>
        </w:rPr>
      </w:pPr>
      <w:r w:rsidRPr="00FD5308">
        <w:rPr>
          <w:rFonts w:ascii="Arabic Typesetting" w:hAnsi="Arabic Typesetting" w:cs="Arabic Typesetting"/>
          <w:b/>
          <w:bCs/>
          <w:sz w:val="72"/>
          <w:szCs w:val="72"/>
          <w:rtl/>
        </w:rPr>
        <w:lastRenderedPageBreak/>
        <w:t xml:space="preserve">القرون، أهل المشاهد والمواقف العظام، وهم حملة هذا الدين ونقلته لمن جاء بعدهم من العالمين، أقوى الناس إيمانًا وأرسخهم علمًا، يخص منهم أصحاب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الذين خصهم الله برؤيته وأ</w:t>
      </w:r>
      <w:r w:rsidRPr="00FD5308">
        <w:rPr>
          <w:rFonts w:ascii="Arabic Typesetting" w:hAnsi="Arabic Typesetting" w:cs="Arabic Typesetting" w:hint="eastAsia"/>
          <w:b/>
          <w:bCs/>
          <w:sz w:val="72"/>
          <w:szCs w:val="72"/>
          <w:rtl/>
        </w:rPr>
        <w:t>كرمهم</w:t>
      </w:r>
      <w:r w:rsidRPr="00FD5308">
        <w:rPr>
          <w:rFonts w:ascii="Arabic Typesetting" w:hAnsi="Arabic Typesetting" w:cs="Arabic Typesetting"/>
          <w:b/>
          <w:bCs/>
          <w:sz w:val="72"/>
          <w:szCs w:val="72"/>
          <w:rtl/>
        </w:rPr>
        <w:t xml:space="preserve"> بسماع </w:t>
      </w:r>
      <w:r w:rsidRPr="003C40AD">
        <w:rPr>
          <w:rFonts w:ascii="Arabic Typesetting" w:hAnsi="Arabic Typesetting" w:cs="Arabic Typesetting"/>
          <w:b/>
          <w:bCs/>
          <w:sz w:val="68"/>
          <w:szCs w:val="68"/>
          <w:rtl/>
        </w:rPr>
        <w:t>صوته، فأخذوا الدين منه غضًا طريًا، فاستحكمت به قلوبهم، واطمأنت به نفوسهم وثبتوا عليه ثبوت الجبال.</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ويكفي</w:t>
      </w:r>
      <w:r w:rsidRPr="00FD5308">
        <w:rPr>
          <w:rFonts w:ascii="Arabic Typesetting" w:hAnsi="Arabic Typesetting" w:cs="Arabic Typesetting"/>
          <w:b/>
          <w:bCs/>
          <w:sz w:val="72"/>
          <w:szCs w:val="72"/>
          <w:rtl/>
        </w:rPr>
        <w:t xml:space="preserve"> في بيان فضلهم أن الله خاطبهم بقوله: }كُنْتُمْ خَيْرَ أُمَّةٍ أُخْرِجَتْ لِلنَّاسِ{ [آل عمران: 110]، والمعنى: أن</w:t>
      </w:r>
      <w:r>
        <w:rPr>
          <w:rFonts w:ascii="Arabic Typesetting" w:hAnsi="Arabic Typesetting" w:cs="Arabic Typesetting"/>
          <w:b/>
          <w:bCs/>
          <w:sz w:val="72"/>
          <w:szCs w:val="72"/>
          <w:rtl/>
        </w:rPr>
        <w:t>هم خير الأمم وأنفع الناس للناس.</w:t>
      </w:r>
      <w:r>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وفي</w:t>
      </w:r>
      <w:r w:rsidRPr="00FD5308">
        <w:rPr>
          <w:rFonts w:ascii="Arabic Typesetting" w:hAnsi="Arabic Typesetting" w:cs="Arabic Typesetting"/>
          <w:b/>
          <w:bCs/>
          <w:sz w:val="72"/>
          <w:szCs w:val="72"/>
          <w:rtl/>
        </w:rPr>
        <w:t xml:space="preserve"> صحيح مسلم عن أبي هريرة رضي الله عنه قال: قال رسول الله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«خير أمتي القرن الذي بعثت فيه ثم الذين يلونهم»[ البخاري</w:t>
      </w:r>
      <w:r>
        <w:rPr>
          <w:rFonts w:ascii="Arabic Typesetting" w:hAnsi="Arabic Typesetting" w:cs="Arabic Typesetting" w:hint="cs"/>
          <w:b/>
          <w:bCs/>
          <w:sz w:val="72"/>
          <w:szCs w:val="72"/>
          <w:rtl/>
        </w:rPr>
        <w:t>]</w:t>
      </w:r>
    </w:p>
    <w:p w:rsidR="00C74C95" w:rsidRPr="00FD5308"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من</w:t>
      </w:r>
      <w:r w:rsidRPr="00FD5308">
        <w:rPr>
          <w:rFonts w:ascii="Arabic Typesetting" w:hAnsi="Arabic Typesetting" w:cs="Arabic Typesetting"/>
          <w:b/>
          <w:bCs/>
          <w:sz w:val="72"/>
          <w:szCs w:val="72"/>
          <w:rtl/>
        </w:rPr>
        <w:t xml:space="preserve"> تأمل حال أولئك الأخيار وقرأ سيرهم، وعرف محاسنهم، وما كانوا عليه من خلق عظيم، وتعاهد للإيمان، وإقبال على الطاعة، وتنافس في فعل الخير،</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lastRenderedPageBreak/>
        <w:t>وشدة تعبدهم لله، وإعراضهم عن الدنيا الفانية، وإقبالهم على الآخرة الباقية، فإن المتأمل سيقف من خلال ذلك على قصور نفسه وضع</w:t>
      </w:r>
      <w:r w:rsidRPr="00FD5308">
        <w:rPr>
          <w:rFonts w:ascii="Arabic Typesetting" w:hAnsi="Arabic Typesetting" w:cs="Arabic Typesetting" w:hint="eastAsia"/>
          <w:b/>
          <w:bCs/>
          <w:sz w:val="72"/>
          <w:szCs w:val="72"/>
          <w:rtl/>
        </w:rPr>
        <w:t>ف</w:t>
      </w:r>
      <w:r w:rsidRPr="00FD5308">
        <w:rPr>
          <w:rFonts w:ascii="Arabic Typesetting" w:hAnsi="Arabic Typesetting" w:cs="Arabic Typesetting"/>
          <w:b/>
          <w:bCs/>
          <w:sz w:val="72"/>
          <w:szCs w:val="72"/>
          <w:rtl/>
        </w:rPr>
        <w:t xml:space="preserve"> همته وعلى قلة زاده، وسيكون ذلك شاحذًا لهمته مقويًا لعزيمته داعيًا إلى صدق </w:t>
      </w:r>
      <w:proofErr w:type="spellStart"/>
      <w:r w:rsidRPr="00FD5308">
        <w:rPr>
          <w:rFonts w:ascii="Arabic Typesetting" w:hAnsi="Arabic Typesetting" w:cs="Arabic Typesetting"/>
          <w:b/>
          <w:bCs/>
          <w:sz w:val="72"/>
          <w:szCs w:val="72"/>
          <w:rtl/>
        </w:rPr>
        <w:t>التأسي</w:t>
      </w:r>
      <w:proofErr w:type="spellEnd"/>
      <w:r w:rsidRPr="00FD5308">
        <w:rPr>
          <w:rFonts w:ascii="Arabic Typesetting" w:hAnsi="Arabic Typesetting" w:cs="Arabic Typesetting"/>
          <w:b/>
          <w:bCs/>
          <w:sz w:val="72"/>
          <w:szCs w:val="72"/>
          <w:rtl/>
        </w:rPr>
        <w:t xml:space="preserve"> بهم. ولو لم يحصل من ذلك كله إلا حصول محبتهم في القلب ورغبة التحلي بصفاتهم لكفى، لأنه كما جاء في الحديث: «المرء يحشر مع من أحب»[ البخاري: كتاب الأدب، باب علامة حب الله عز وجل، مسلم: كتب البر والصلة، باب المرء مع من أحب..</w:t>
      </w:r>
      <w:r w:rsidRPr="00FD5308">
        <w:rPr>
          <w:rFonts w:ascii="Arabic Typesetting" w:hAnsi="Arabic Typesetting" w:cs="Arabic Typesetting" w:hint="cs"/>
          <w:b/>
          <w:bCs/>
          <w:sz w:val="72"/>
          <w:szCs w:val="72"/>
          <w:rtl/>
        </w:rPr>
        <w:t>]</w:t>
      </w:r>
    </w:p>
    <w:p w:rsidR="00C74C95" w:rsidRDefault="00C74C95" w:rsidP="00C74C9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وقد</w:t>
      </w:r>
      <w:r w:rsidRPr="00FD5308">
        <w:rPr>
          <w:rFonts w:ascii="Arabic Typesetting" w:hAnsi="Arabic Typesetting" w:cs="Arabic Typesetting"/>
          <w:b/>
          <w:bCs/>
          <w:sz w:val="72"/>
          <w:szCs w:val="72"/>
          <w:rtl/>
        </w:rPr>
        <w:t xml:space="preserve"> قال شيخ الإسلام ابن تيمية رحمه الله تعالى: «ومن كان بهم أشبه ذلك فيه أكمل» </w:t>
      </w:r>
      <w:proofErr w:type="spellStart"/>
      <w:r w:rsidRPr="00FD5308">
        <w:rPr>
          <w:rFonts w:ascii="Arabic Typesetting" w:hAnsi="Arabic Typesetting" w:cs="Arabic Typesetting"/>
          <w:b/>
          <w:bCs/>
          <w:sz w:val="72"/>
          <w:szCs w:val="72"/>
          <w:rtl/>
        </w:rPr>
        <w:t>و«من</w:t>
      </w:r>
      <w:proofErr w:type="spellEnd"/>
      <w:r w:rsidRPr="00FD5308">
        <w:rPr>
          <w:rFonts w:ascii="Arabic Typesetting" w:hAnsi="Arabic Typesetting" w:cs="Arabic Typesetting"/>
          <w:b/>
          <w:bCs/>
          <w:sz w:val="72"/>
          <w:szCs w:val="72"/>
          <w:rtl/>
        </w:rPr>
        <w:t xml:space="preserve"> تشبه بقوم فهو منهم»</w:t>
      </w:r>
      <w:r w:rsidRPr="003C40AD">
        <w:rPr>
          <w:rFonts w:ascii="Arabic Typesetting" w:hAnsi="Arabic Typesetting" w:cs="Arabic Typesetting"/>
          <w:b/>
          <w:bCs/>
          <w:sz w:val="46"/>
          <w:szCs w:val="46"/>
          <w:rtl/>
        </w:rPr>
        <w:t>[ سنن أبي داود: كتاب اللباس، باب في لبس الشهرة.</w:t>
      </w:r>
      <w:r w:rsidRPr="003C40AD">
        <w:rPr>
          <w:rFonts w:ascii="Arabic Typesetting" w:hAnsi="Arabic Typesetting" w:cs="Arabic Typesetting" w:hint="cs"/>
          <w:b/>
          <w:bCs/>
          <w:sz w:val="46"/>
          <w:szCs w:val="46"/>
          <w:rtl/>
        </w:rPr>
        <w:t xml:space="preserve">] </w:t>
      </w:r>
      <w:r w:rsidRPr="00FD5308">
        <w:rPr>
          <w:rFonts w:ascii="Arabic Typesetting" w:hAnsi="Arabic Typesetting" w:cs="Arabic Typesetting" w:hint="eastAsia"/>
          <w:b/>
          <w:bCs/>
          <w:sz w:val="72"/>
          <w:szCs w:val="72"/>
          <w:rtl/>
        </w:rPr>
        <w:t>وموضع</w:t>
      </w:r>
      <w:r w:rsidRPr="00FD5308">
        <w:rPr>
          <w:rFonts w:ascii="Arabic Typesetting" w:hAnsi="Arabic Typesetting" w:cs="Arabic Typesetting"/>
          <w:b/>
          <w:bCs/>
          <w:sz w:val="72"/>
          <w:szCs w:val="72"/>
          <w:rtl/>
        </w:rPr>
        <w:t xml:space="preserve"> التأمل </w:t>
      </w:r>
      <w:r w:rsidRPr="00FD5308">
        <w:rPr>
          <w:rFonts w:ascii="Arabic Typesetting" w:hAnsi="Arabic Typesetting" w:cs="Arabic Typesetting"/>
          <w:b/>
          <w:bCs/>
          <w:sz w:val="72"/>
          <w:szCs w:val="72"/>
          <w:rtl/>
        </w:rPr>
        <w:lastRenderedPageBreak/>
        <w:t>والبحث في سير وأخبار هؤلاء الأخيار يكون في: كتب التاريخ والسير، والزهد، والرقائق، والورع وغيرها.</w:t>
      </w:r>
    </w:p>
    <w:p w:rsidR="00923022" w:rsidRPr="00C74C95" w:rsidRDefault="00C74C95" w:rsidP="00C74C95">
      <w:pPr>
        <w:rPr>
          <w:rFonts w:ascii="Arabic Typesetting" w:hAnsi="Arabic Typesetting" w:cs="Arabic Typesetting"/>
          <w:b/>
          <w:bCs/>
          <w:sz w:val="72"/>
          <w:szCs w:val="72"/>
        </w:rPr>
      </w:pPr>
      <w:r w:rsidRPr="003C40AD">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C74C9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B4" w:rsidRDefault="00B016B4" w:rsidP="00C74C95">
      <w:pPr>
        <w:spacing w:after="0" w:line="240" w:lineRule="auto"/>
      </w:pPr>
      <w:r>
        <w:separator/>
      </w:r>
    </w:p>
  </w:endnote>
  <w:endnote w:type="continuationSeparator" w:id="0">
    <w:p w:rsidR="00B016B4" w:rsidRDefault="00B016B4" w:rsidP="00C7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5608231"/>
      <w:docPartObj>
        <w:docPartGallery w:val="Page Numbers (Bottom of Page)"/>
        <w:docPartUnique/>
      </w:docPartObj>
    </w:sdtPr>
    <w:sdtContent>
      <w:p w:rsidR="00C74C95" w:rsidRDefault="00C74C95">
        <w:pPr>
          <w:pStyle w:val="a4"/>
          <w:jc w:val="center"/>
        </w:pPr>
        <w:r>
          <w:fldChar w:fldCharType="begin"/>
        </w:r>
        <w:r>
          <w:instrText>PAGE   \* MERGEFORMAT</w:instrText>
        </w:r>
        <w:r>
          <w:fldChar w:fldCharType="separate"/>
        </w:r>
        <w:r w:rsidRPr="00C74C95">
          <w:rPr>
            <w:noProof/>
            <w:rtl/>
            <w:lang w:val="ar-SA"/>
          </w:rPr>
          <w:t>7</w:t>
        </w:r>
        <w:r>
          <w:fldChar w:fldCharType="end"/>
        </w:r>
      </w:p>
    </w:sdtContent>
  </w:sdt>
  <w:p w:rsidR="00C74C95" w:rsidRDefault="00C74C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B4" w:rsidRDefault="00B016B4" w:rsidP="00C74C95">
      <w:pPr>
        <w:spacing w:after="0" w:line="240" w:lineRule="auto"/>
      </w:pPr>
      <w:r>
        <w:separator/>
      </w:r>
    </w:p>
  </w:footnote>
  <w:footnote w:type="continuationSeparator" w:id="0">
    <w:p w:rsidR="00B016B4" w:rsidRDefault="00B016B4" w:rsidP="00C74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95"/>
    <w:rsid w:val="00923022"/>
    <w:rsid w:val="00B016B4"/>
    <w:rsid w:val="00BB584D"/>
    <w:rsid w:val="00C74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C95"/>
    <w:pPr>
      <w:tabs>
        <w:tab w:val="center" w:pos="4153"/>
        <w:tab w:val="right" w:pos="8306"/>
      </w:tabs>
      <w:spacing w:after="0" w:line="240" w:lineRule="auto"/>
    </w:pPr>
  </w:style>
  <w:style w:type="character" w:customStyle="1" w:styleId="Char">
    <w:name w:val="رأس الصفحة Char"/>
    <w:basedOn w:val="a0"/>
    <w:link w:val="a3"/>
    <w:uiPriority w:val="99"/>
    <w:rsid w:val="00C74C95"/>
    <w:rPr>
      <w:rFonts w:cs="Arial"/>
    </w:rPr>
  </w:style>
  <w:style w:type="paragraph" w:styleId="a4">
    <w:name w:val="footer"/>
    <w:basedOn w:val="a"/>
    <w:link w:val="Char0"/>
    <w:uiPriority w:val="99"/>
    <w:unhideWhenUsed/>
    <w:rsid w:val="00C74C95"/>
    <w:pPr>
      <w:tabs>
        <w:tab w:val="center" w:pos="4153"/>
        <w:tab w:val="right" w:pos="8306"/>
      </w:tabs>
      <w:spacing w:after="0" w:line="240" w:lineRule="auto"/>
    </w:pPr>
  </w:style>
  <w:style w:type="character" w:customStyle="1" w:styleId="Char0">
    <w:name w:val="تذييل الصفحة Char"/>
    <w:basedOn w:val="a0"/>
    <w:link w:val="a4"/>
    <w:uiPriority w:val="99"/>
    <w:rsid w:val="00C74C9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C95"/>
    <w:pPr>
      <w:tabs>
        <w:tab w:val="center" w:pos="4153"/>
        <w:tab w:val="right" w:pos="8306"/>
      </w:tabs>
      <w:spacing w:after="0" w:line="240" w:lineRule="auto"/>
    </w:pPr>
  </w:style>
  <w:style w:type="character" w:customStyle="1" w:styleId="Char">
    <w:name w:val="رأس الصفحة Char"/>
    <w:basedOn w:val="a0"/>
    <w:link w:val="a3"/>
    <w:uiPriority w:val="99"/>
    <w:rsid w:val="00C74C95"/>
    <w:rPr>
      <w:rFonts w:cs="Arial"/>
    </w:rPr>
  </w:style>
  <w:style w:type="paragraph" w:styleId="a4">
    <w:name w:val="footer"/>
    <w:basedOn w:val="a"/>
    <w:link w:val="Char0"/>
    <w:uiPriority w:val="99"/>
    <w:unhideWhenUsed/>
    <w:rsid w:val="00C74C95"/>
    <w:pPr>
      <w:tabs>
        <w:tab w:val="center" w:pos="4153"/>
        <w:tab w:val="right" w:pos="8306"/>
      </w:tabs>
      <w:spacing w:after="0" w:line="240" w:lineRule="auto"/>
    </w:pPr>
  </w:style>
  <w:style w:type="character" w:customStyle="1" w:styleId="Char0">
    <w:name w:val="تذييل الصفحة Char"/>
    <w:basedOn w:val="a0"/>
    <w:link w:val="a4"/>
    <w:uiPriority w:val="99"/>
    <w:rsid w:val="00C74C9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551</Words>
  <Characters>3145</Characters>
  <Application>Microsoft Office Word</Application>
  <DocSecurity>0</DocSecurity>
  <Lines>26</Lines>
  <Paragraphs>7</Paragraphs>
  <ScaleCrop>false</ScaleCrop>
  <Company>Ahmed-Under</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2021-09-27T00:35:00Z</dcterms:created>
  <dcterms:modified xsi:type="dcterms:W3CDTF">2021-09-27T00:36:00Z</dcterms:modified>
</cp:coreProperties>
</file>