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93" w:rsidRPr="00C36C47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7E3593" w:rsidRPr="00C36C47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الخامسة</w:t>
      </w:r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والعشرون في موضوع (المنان ) من اسماء الله الحسنى وصفاته والتي هي بعنوان : الآية : { قَوْلٌ مَّعْرُوفٌ وَمَغْفِرَةٌ خَيْرٌ مِّن </w:t>
      </w:r>
      <w:proofErr w:type="spellStart"/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صَدَقَةٍۢ</w:t>
      </w:r>
      <w:proofErr w:type="spellEnd"/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يَتْبَعُهَآ</w:t>
      </w:r>
      <w:proofErr w:type="spellEnd"/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أَذًى ۗ </w:t>
      </w:r>
      <w:proofErr w:type="spellStart"/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C36C47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C36C47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C36C4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غَنِىٌّ حَلِيمٌ } (البقرة - 263)  </w:t>
      </w:r>
    </w:p>
    <w:p w:rsidR="007E3593" w:rsidRPr="006060BF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وقال </w:t>
      </w: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البغوى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قول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معروف ) أي كلام حسن ورد على السائل جميل وقيل : عدة حسنة . وقال الكلبي : دعاء صالح يدعو لأخيه بظهر الغيب وقال الضحاك : نزلت في إصلاح ذات البين ( ومغفرة )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أي تستر عليه خلته ولا تهتك عليه ستره وقال الكلبي والضحاك 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ي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تجاوز عن ظالمه ، وقيل يتجاوز عن الفقير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إذا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استطال عليه عند رده ( خير من صدقة ) يدفعها إليه ( يتبعها أذى ) أي من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ّ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وتعيير للسائل أو قول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يؤذيه ( والله غني ) أي مستغن عن صدقة العباد ( حليم ) لا يعجل بالعقوبة على من يمن ويؤذي بالصدقة .</w:t>
      </w:r>
    </w:p>
    <w:p w:rsidR="007E3593" w:rsidRPr="006060BF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وقال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ابن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كثير :  قال تعالى : ( قول معروف ) أي : من كلمة طيبة ودعاء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لمسلم ( ومغفرة ) أي : غفر عن ظلم قولي أو فعلي ( خير من صدقة يتبعها أذى )</w:t>
      </w:r>
    </w:p>
    <w:p w:rsidR="007E3593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ابن أبي حاتم 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...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عن عمرو بن دينار قال : بلغنا أن رسول الله</w:t>
      </w:r>
    </w:p>
    <w:p w:rsidR="007E3593" w:rsidRPr="006060BF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صلى الله عليه وسلم قال : " ما من صدقة أحب إلى الله من قول معروف ، ألم تسمع قوله : ( قول معروف ومغفرة خير من صدقة يتبعها أذى ) " ) وال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غني ) [ أي ] : عن خلقه ( حليم ) أي : يحلم ويغفر ويصفح </w:t>
      </w:r>
    </w:p>
    <w:p w:rsidR="007E3593" w:rsidRPr="006060BF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ويتجاوز عنهم .</w:t>
      </w:r>
    </w:p>
    <w:p w:rsidR="007E3593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lastRenderedPageBreak/>
        <w:t>وقد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وردت الأحاديث بالنهي عن المن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ّ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الصدقة ، ففي صحيح مسلم ، من حديث شعبة ، عن الأعمش عن سليمان بن مسهر ، عن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خرشة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بن الحر ، عن أبي ذر قال : قال رسول الله صلى الله عليه وسلم : " ثلاثة لا يكلمهم الله يوم القيامة ، ولا ينظر إليهم ، ولا يزكيهم ، ولهم عذاب </w:t>
      </w:r>
    </w:p>
    <w:p w:rsidR="007E3593" w:rsidRPr="000B247B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2"/>
          <w:szCs w:val="92"/>
          <w:rtl/>
        </w:rPr>
      </w:pPr>
      <w:r>
        <w:rPr>
          <w:rFonts w:ascii="Arabic Typesetting" w:eastAsia="Times New Roman" w:hAnsi="Arabic Typesetting" w:cs="Arabic Typesetting"/>
          <w:b/>
          <w:bCs/>
          <w:color w:val="222222"/>
          <w:sz w:val="92"/>
          <w:szCs w:val="92"/>
          <w:rtl/>
        </w:rPr>
        <w:t xml:space="preserve">أليم : المنان بما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222222"/>
          <w:sz w:val="92"/>
          <w:szCs w:val="92"/>
          <w:rtl/>
        </w:rPr>
        <w:t>أعطى،</w:t>
      </w:r>
      <w:r w:rsidRPr="000B247B">
        <w:rPr>
          <w:rFonts w:ascii="Arabic Typesetting" w:eastAsia="Times New Roman" w:hAnsi="Arabic Typesetting" w:cs="Arabic Typesetting"/>
          <w:b/>
          <w:bCs/>
          <w:color w:val="222222"/>
          <w:sz w:val="92"/>
          <w:szCs w:val="92"/>
          <w:rtl/>
        </w:rPr>
        <w:t>والمسبل</w:t>
      </w:r>
      <w:proofErr w:type="spellEnd"/>
      <w:r w:rsidRPr="000B247B">
        <w:rPr>
          <w:rFonts w:ascii="Arabic Typesetting" w:eastAsia="Times New Roman" w:hAnsi="Arabic Typesetting" w:cs="Arabic Typesetting"/>
          <w:b/>
          <w:bCs/>
          <w:color w:val="222222"/>
          <w:sz w:val="92"/>
          <w:szCs w:val="92"/>
          <w:rtl/>
        </w:rPr>
        <w:t xml:space="preserve"> إزاره ،</w:t>
      </w:r>
      <w:r>
        <w:rPr>
          <w:rFonts w:ascii="Arabic Typesetting" w:eastAsia="Times New Roman" w:hAnsi="Arabic Typesetting" w:cs="Arabic Typesetting"/>
          <w:b/>
          <w:bCs/>
          <w:color w:val="222222"/>
          <w:sz w:val="92"/>
          <w:szCs w:val="92"/>
          <w:rtl/>
        </w:rPr>
        <w:t xml:space="preserve"> والمنفق سلعته بالحلف الكاذب " </w:t>
      </w:r>
    </w:p>
    <w:p w:rsidR="007E3593" w:rsidRPr="006060BF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وروى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ابن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مردويه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بسنده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عن أبي الدرداء ،عن النبي صلى الله عليه وسلم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قال : لا يدخل الجنة عاق ، ولا منان ، ولا مدمن خمر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ولا مكذب بقدر "</w:t>
      </w:r>
    </w:p>
    <w:p w:rsidR="007E3593" w:rsidRPr="006060BF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وروى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أحمد وابن ماجه ، من حديث يونس بن ميسرة نحوه .</w:t>
      </w:r>
    </w:p>
    <w:p w:rsidR="007E3593" w:rsidRPr="000B247B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106"/>
          <w:szCs w:val="10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ثم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روى ابن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مردويه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، وابن حبان ، والحاكم في مستدركه ، والنسائي من حديث عبد الله بن يسار الأعرج ، عن سالم بن عبد الله بن عمر ، عن أبيه قال : قال رسول الله صلى الله عليه وسلم : " ثلاثة لا ينظر الله إليهم</w:t>
      </w:r>
      <w:r w:rsidRPr="000B247B">
        <w:rPr>
          <w:rFonts w:ascii="Arabic Typesetting" w:eastAsia="Times New Roman" w:hAnsi="Arabic Typesetting" w:cs="Arabic Typesetting"/>
          <w:b/>
          <w:bCs/>
          <w:color w:val="222222"/>
          <w:sz w:val="78"/>
          <w:szCs w:val="78"/>
          <w:rtl/>
        </w:rPr>
        <w:t xml:space="preserve"> </w:t>
      </w:r>
      <w:r w:rsidRPr="000B247B">
        <w:rPr>
          <w:rFonts w:ascii="Arabic Typesetting" w:eastAsia="Times New Roman" w:hAnsi="Arabic Typesetting" w:cs="Arabic Typesetting"/>
          <w:b/>
          <w:bCs/>
          <w:color w:val="222222"/>
          <w:sz w:val="88"/>
          <w:szCs w:val="88"/>
          <w:rtl/>
        </w:rPr>
        <w:t>يوم القيامة : العاق لوالديه ، ومدمن الخمر ، والمنان بما أعطى " .</w:t>
      </w:r>
    </w:p>
    <w:p w:rsidR="007E3593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lastRenderedPageBreak/>
        <w:t>وقد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روى النسائي ، عن مالك بن سعد ، عن عمه روح بن عبادة ، عن عتاب بن بشير ، عن خصيف الجزري ، عن مجاهد ، عن ابن عباس ، عن النبي صلى الله عليه وسلم قال : " لا يدخل الجنة مدمن خمر ، ولا عاق لوالديه ، ولا منان " .</w:t>
      </w:r>
    </w:p>
    <w:p w:rsidR="007E3593" w:rsidRPr="000B247B" w:rsidRDefault="007E3593" w:rsidP="007E359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B247B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66937" w:rsidRDefault="00E66937"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40" w:rsidRDefault="004D6D40" w:rsidP="007E3593">
      <w:pPr>
        <w:spacing w:after="0" w:line="240" w:lineRule="auto"/>
      </w:pPr>
      <w:r>
        <w:separator/>
      </w:r>
    </w:p>
  </w:endnote>
  <w:endnote w:type="continuationSeparator" w:id="0">
    <w:p w:rsidR="004D6D40" w:rsidRDefault="004D6D40" w:rsidP="007E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00683117"/>
      <w:docPartObj>
        <w:docPartGallery w:val="Page Numbers (Bottom of Page)"/>
        <w:docPartUnique/>
      </w:docPartObj>
    </w:sdtPr>
    <w:sdtContent>
      <w:p w:rsidR="007E3593" w:rsidRDefault="007E35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359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E3593" w:rsidRDefault="007E35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40" w:rsidRDefault="004D6D40" w:rsidP="007E3593">
      <w:pPr>
        <w:spacing w:after="0" w:line="240" w:lineRule="auto"/>
      </w:pPr>
      <w:r>
        <w:separator/>
      </w:r>
    </w:p>
  </w:footnote>
  <w:footnote w:type="continuationSeparator" w:id="0">
    <w:p w:rsidR="004D6D40" w:rsidRDefault="004D6D40" w:rsidP="007E3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93"/>
    <w:rsid w:val="004D6D40"/>
    <w:rsid w:val="005C0EBC"/>
    <w:rsid w:val="007E3593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35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E3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359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35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E3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359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</Words>
  <Characters>1879</Characters>
  <Application>Microsoft Office Word</Application>
  <DocSecurity>0</DocSecurity>
  <Lines>15</Lines>
  <Paragraphs>4</Paragraphs>
  <ScaleCrop>false</ScaleCrop>
  <Company>Ahmed-Under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2023-09-01T14:46:00Z</dcterms:created>
  <dcterms:modified xsi:type="dcterms:W3CDTF">2023-09-01T14:47:00Z</dcterms:modified>
</cp:coreProperties>
</file>