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96" w:rsidRPr="00E036C6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E036C6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E84F96" w:rsidRPr="00E036C6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E036C6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الرابعة</w:t>
      </w:r>
      <w:r w:rsidRPr="00E036C6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والعشرون بعد المائة في موضوع (الواحد الأحد) من اسماء الله الحسنى وصفاته وهي بعنوان :</w:t>
      </w:r>
    </w:p>
    <w:p w:rsidR="00E84F96" w:rsidRPr="00E036C6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E036C6">
        <w:rPr>
          <w:rFonts w:ascii="Arabic Typesetting" w:hAnsi="Arabic Typesetting" w:cs="Arabic Typesetting"/>
          <w:b/>
          <w:bCs/>
          <w:sz w:val="88"/>
          <w:szCs w:val="88"/>
          <w:rtl/>
        </w:rPr>
        <w:t>*آيات تدل على وحدانية الله في القرآن الكريم :</w:t>
      </w:r>
    </w:p>
    <w:p w:rsidR="00E84F96" w:rsidRPr="00C31732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E036C6">
        <w:rPr>
          <w:rFonts w:ascii="Arabic Typesetting" w:hAnsi="Arabic Typesetting" w:cs="Arabic Typesetting"/>
          <w:b/>
          <w:bCs/>
          <w:sz w:val="88"/>
          <w:szCs w:val="88"/>
          <w:rtl/>
        </w:rPr>
        <w:t>ولنا مع هذه الآيات وقفات عدة ، نوضحها فيما يلي :</w:t>
      </w:r>
    </w:p>
    <w:p w:rsidR="00E84F96" w:rsidRPr="00C31732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4- إن قاعدة اللقاء في ظاهرة الزوجية الكونية هي التخالف ، وليست التوافق ، فاللقاء الخصب المنجب يجب أن يتم بين متخالفين ومتباينين ، ومن ثم : فإن العلاقة بين الرجل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والمرأة تقوم على التخالف ، على المستويات العضوية والعقلية والنفسية ، وهذا التخالف هو الشرط الأساس لوجود ظاهرة (التكامل) والتعاون ، حيث يظهر لكل واحد من الزوجين : أن كمال البنية المشتركة بينهما وهو الأسرة لا يأتي من أيٍّ منهما على انفراد ، وإنما من خلال اللقاء الإيجابي بينهما ، وتكميل أحدهما للآخر .</w:t>
      </w:r>
    </w:p>
    <w:p w:rsidR="00E84F96" w:rsidRPr="00C31732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ليس إدراك التكامل في ظاهرة الزوجية في الخلق متيسرَ الإدراك واللمس في كل وقت ؛ إذ كثيراً ما تتغلب علينا النظرة الأحادية ، فنتعامل مع الأشياء على أنها عناصر مفردة ، ونغفل عن كونها عناصر في تراكيب أعم !</w:t>
      </w:r>
    </w:p>
    <w:p w:rsidR="00E84F96" w:rsidRPr="00C31732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ولنضرب لذلك بعض الأمثلة :</w:t>
      </w:r>
    </w:p>
    <w:p w:rsidR="00E84F96" w:rsidRPr="00C31732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 - إن تضخم الجانب العاطفي لدى المرأة على النحو المعروف يُنظر إليه عادة على أنه الحلقة الأضعف في تركيبها النفسي ، كما أننا ننظر النظرة نفسها إلى ما نحسّه من تضخم (عقلانية) الرجل وبرودة عواطفه .</w:t>
      </w:r>
    </w:p>
    <w:p w:rsidR="00E84F96" w:rsidRPr="00C31732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فإذا نظرنا إلى كل منهما على أنه طرف في تركي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ب واحد هو الأسرة أدركنا أن ما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حسب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ناه نقصاً هو في الحقيقة مظهر كمال ، وعامل توازن وانسجام ، إذ إن طبيعة وظيفة المرأة في رعاية الأطفال ذوي الشفافية والرهافة المطلقة .. تتطلب مشاعر وعواطف كالتي عند المرأة ، وطبيعة وظيفة الرجل في قيا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دة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الأسرة ، ومعاناة طلب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الرزق،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وخوض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المواقف الصعبة .. تتطلب من قوة الشكيمة وتماسك الشخصية كالذي نجده عند الرجل .</w:t>
      </w:r>
    </w:p>
    <w:p w:rsidR="00E84F96" w:rsidRPr="00C31732" w:rsidRDefault="00E84F96" w:rsidP="00E84F96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إن دعاة تحرير المرأة لم ينظروا هذه النظرة ، فدفعوها إلى المطالبة بالمساواة مع الرجل ، وأدى ذلك إلى الإخلال بالتوازن </w:t>
      </w:r>
    </w:p>
    <w:p w:rsidR="00E84F96" w:rsidRPr="00C31732" w:rsidRDefault="00E84F96" w:rsidP="00E84F96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الأسري ، وكثرت حوادث الطلاق ، وكُلِّفت المرأة بالقيام بأعمال لا يتحملها تكوينها ولا جملتها العصبيّة ، والأخطر من </w:t>
      </w:r>
    </w:p>
    <w:p w:rsidR="00E84F96" w:rsidRPr="00C31732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ذلك : انتشار مظاهر الشذوذ واستغناء النساء بالنساء ! !</w:t>
      </w:r>
    </w:p>
    <w:p w:rsidR="00E84F96" w:rsidRPr="00C31732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ب- إننا كثيراً ما نصوِّر (القلق) على أنه مرض نفسي ، وهو كذلك عندما يتجاوز حدوداً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معيّنة ، لكن حين نتذكر أن الطمأنينة كثيراً ما تكون زائفة ومبنية على معطيات موهومة ، وهي حينئذ أخطر من القلق وأشد فتكاً بوجود الإنسان ، ولذا : فإن بعض صور القلق ولا سيما (القلق المعرفي) تكون ضرورية لتوازن الشخصية ، وللوعي بالمصير وتدارك الأخطار قبل فوات الأوان .</w:t>
      </w:r>
    </w:p>
    <w:p w:rsidR="00E84F96" w:rsidRPr="00C31732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ج- إذا نظرنا نظرة أحادية إلى ثبات المبادئ والتشبث الشديد بها ، فسوف نراه جموداً وعائقاً في سبيل التطور ، وربما دفع ذلك ببعض الناس إلى التفريط بها أو إلى الثورة عليها .</w:t>
      </w:r>
    </w:p>
    <w:p w:rsidR="00E84F96" w:rsidRPr="00C31732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وإذا نظرنا إلى (التطور) على أنه مجموعة من التغيرات المستقلة ، فسوف نراه (تفلتاً) وطيشاً وخيانة للأصالة ...</w:t>
      </w:r>
    </w:p>
    <w:p w:rsidR="00E84F96" w:rsidRPr="00C31732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ولكن حين نسلك كلاً من الثبات والتطور في ظاهرة (الزوجية) الكونية ، فسوف يتبين لنا أن ثبات الأصول والمبادئ والنواميس ليس جموداً ولا عائقاً للتغير المطلوب ، وإنما هو سمة أساسية لطبيعتها ؛ إذ لا يستطيع المبدأ أداء وظيفته إلا من خلال ثبوته واستمراره ، كما أننا سنجد أن جمود المبادئ شرط أساس لجعل التطور ذ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 معنى ،ولإبقائه تحت السيطرة 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وفي الاتجاه الصحيح .</w:t>
      </w:r>
    </w:p>
    <w:p w:rsidR="00E84F96" w:rsidRPr="00C31732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والتطور في الأدوات والأساليب والخطط والأشكال ليس تفلتاً ، بل إنه ضروري للمحافظة على المبدأ والجوهر والهدف ؛ إذ إن صروف الأيام والليالي تعطب بعض جوانب المناهج والخطط والأشياء ، وليس هناك حلّ لذلك سوى التخلي عن الأجزاء المعطوبة ، وإحلال غيرها محلها .</w:t>
      </w:r>
    </w:p>
    <w:p w:rsidR="00E84F96" w:rsidRPr="00C31732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وإن تحويل الأشياء إلى بنًي ثبوتية في سياق وسط مائج بالتغير والتطور لا يعني سوى التضحية بالأصل والفرع ، والجوهر والمظهر ، والمبدأ والوسيلة ...</w:t>
      </w:r>
    </w:p>
    <w:p w:rsidR="00E84F96" w:rsidRDefault="00E84F96" w:rsidP="00E84F96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وهكذا : فما يُظن نقصاً في بعض الأشياء يتحول إلى ضرب من ضروب الكمال إذا ما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نظرنا إليه على أنه جزء من كل ، وعنصر في تركيب أشمل .</w:t>
      </w:r>
    </w:p>
    <w:p w:rsidR="00E84F96" w:rsidRPr="00674F50" w:rsidRDefault="00E84F96" w:rsidP="00E84F9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674F50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56326B" w:rsidRDefault="0056326B">
      <w:bookmarkStart w:id="0" w:name="_GoBack"/>
      <w:bookmarkEnd w:id="0"/>
    </w:p>
    <w:sectPr w:rsidR="0056326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6E" w:rsidRDefault="001D6F6E" w:rsidP="00E84F96">
      <w:r>
        <w:separator/>
      </w:r>
    </w:p>
  </w:endnote>
  <w:endnote w:type="continuationSeparator" w:id="0">
    <w:p w:rsidR="001D6F6E" w:rsidRDefault="001D6F6E" w:rsidP="00E8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17574739"/>
      <w:docPartObj>
        <w:docPartGallery w:val="Page Numbers (Bottom of Page)"/>
        <w:docPartUnique/>
      </w:docPartObj>
    </w:sdtPr>
    <w:sdtContent>
      <w:p w:rsidR="00E84F96" w:rsidRDefault="00E84F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4F96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E84F96" w:rsidRDefault="00E84F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6E" w:rsidRDefault="001D6F6E" w:rsidP="00E84F96">
      <w:r>
        <w:separator/>
      </w:r>
    </w:p>
  </w:footnote>
  <w:footnote w:type="continuationSeparator" w:id="0">
    <w:p w:rsidR="001D6F6E" w:rsidRDefault="001D6F6E" w:rsidP="00E8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96"/>
    <w:rsid w:val="001D6F6E"/>
    <w:rsid w:val="0056326B"/>
    <w:rsid w:val="005C0EBC"/>
    <w:rsid w:val="00E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F9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E84F9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E84F9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E84F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F9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E84F9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E84F9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E84F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501</Words>
  <Characters>2858</Characters>
  <Application>Microsoft Office Word</Application>
  <DocSecurity>0</DocSecurity>
  <Lines>23</Lines>
  <Paragraphs>6</Paragraphs>
  <ScaleCrop>false</ScaleCrop>
  <Company>Ahmed-Under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2023-02-06T05:00:00Z</dcterms:created>
  <dcterms:modified xsi:type="dcterms:W3CDTF">2023-02-06T05:01:00Z</dcterms:modified>
</cp:coreProperties>
</file>