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4B" w:rsidRPr="00151AD0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1A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D9374B" w:rsidRPr="00151AD0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1A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الواحدة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الستون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151AD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بعنوان :* ترتيب أوائل المخلوقات المذكورة في الشرع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ب. وعن عمران بن حصين عن رَسُولَ اللَّهِ صَلَّى اللَّهُ عَلَيْهِ وَسَلَّمَ قال : ( كَانَ اللَّهُ وَلَمْ يَكُنْ شَيْءٌ غَيْرُهُ وَكَانَ عَرْشُهُ عَلَى الْمَاءِ وَكَتَبَ فِي الذِّكْرِ كُلَّ شَيْءٍ وَخَلَقَ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السَّمَوَاتِ وَالْأَرْضَ ) .رواه البخاري ( 3019 ) .</w:t>
      </w:r>
    </w:p>
    <w:p w:rsidR="00D9374B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( كَانَ اللَّهُ وَلَمْ يَكُنْ شَيْءٌ قَبْلَهُ وَكَانَ عَرْشُهُ عَلَى الْمَاءِ ثُمَّ خَلَقَ السَّمَوَاتِ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وَالْأَرْضَ وَكَتَبَ فِي الذِّكْرِ كُلَّ شَيْءٍ) رواه البخاري  6982 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شيخ الإسلام ابن تيمية – رحمه الله - 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رواية ( ثم كتب في الذِّكر كل شيء ) فهو أيضاً دليل على أن الكتابة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الذكر كانت والعرش على الماء ." الصفدية " ( 2 / 82 ) .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القيم - رحمه الله – في النونية :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والناس مختلفون في القلم الذي *** كُتِبَ القضاء به من الديَّانِ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هل كان قبل العرش أو هو بعده *** قولان عند أبي العلا الهمذاني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والحق أن العرش قبل لأنه *** عند الكتابة كان ذا أركانِ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فالصحيح أن القلم مخلوق بعد العرش ، ويكون قوله في الحديث ( فأَوَّلَ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 خَلَقَ الله القلم قال له اكتب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)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يعني:حين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خَلَقَ الله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القلم،فتكون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ما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) هنا مصدرية وليست موصولة .</w:t>
      </w:r>
    </w:p>
    <w:p w:rsidR="00D9374B" w:rsidRPr="00D53B98" w:rsidRDefault="00D9374B" w:rsidP="00D9374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D53B98">
        <w:rPr>
          <w:rFonts w:ascii="Arabic Typesetting" w:hAnsi="Arabic Typesetting" w:cs="Arabic Typesetting"/>
          <w:b/>
          <w:bCs/>
          <w:sz w:val="92"/>
          <w:szCs w:val="92"/>
          <w:rtl/>
        </w:rPr>
        <w:t>وخلق العرش قبل القلم لا يعني بالضرورة أنه خلق قبل " الماء " ، وغاية ما يمكن أن يقال إنهما خلقا معاً ، أما أن ي</w:t>
      </w:r>
      <w:r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كون العرش خُلف قبله فليس بظاهر 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ومن أدلة الذين قالوا بأن الماء أول المخلوقات :</w:t>
      </w:r>
    </w:p>
    <w:p w:rsidR="00D9374B" w:rsidRPr="00D53B98" w:rsidRDefault="00D9374B" w:rsidP="00D9374B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1. عَنْ أَبِي رَزِينٍ قَالَ : قُلْتُ : يَا رَسُولَ اللَّهِ أَيْنَ كَانَ رَبُّنَا قَبْلَ أَنْ يَخْلُقَ خَلْقَهُ ؟ قَالَ : ( كَانَ فِي عَمَاءٍ مَا تَحْتَهُ هَوَاءٌ وَمَا فَوْقَهُ هَوَاءٌ ، وَخَلَقَ عَرْشَهُ عَلَى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ْمَاءِ ) </w:t>
      </w:r>
      <w:r w:rsidRPr="00D53B98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>[</w:t>
      </w:r>
      <w:r w:rsidRPr="00D53B98">
        <w:rPr>
          <w:rFonts w:ascii="Arabic Typesetting" w:hAnsi="Arabic Typesetting" w:cs="Arabic Typesetting"/>
          <w:b/>
          <w:bCs/>
          <w:sz w:val="62"/>
          <w:szCs w:val="62"/>
          <w:rtl/>
        </w:rPr>
        <w:t>رواه الترم</w:t>
      </w:r>
      <w:r>
        <w:rPr>
          <w:rFonts w:ascii="Arabic Typesetting" w:hAnsi="Arabic Typesetting" w:cs="Arabic Typesetting"/>
          <w:b/>
          <w:bCs/>
          <w:sz w:val="62"/>
          <w:szCs w:val="62"/>
          <w:rtl/>
        </w:rPr>
        <w:t>ذي ( 3109 ) وابن ماجه ( 182 ) .</w:t>
      </w:r>
      <w:r w:rsidRPr="00D53B98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ولفظه عند ابن ماجه - وأحمد </w:t>
      </w:r>
      <w:r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 xml:space="preserve"> </w:t>
      </w:r>
      <w:r w:rsidRPr="00D53B98">
        <w:rPr>
          <w:rFonts w:ascii="Arabic Typesetting" w:hAnsi="Arabic Typesetting" w:cs="Arabic Typesetting"/>
          <w:b/>
          <w:bCs/>
          <w:sz w:val="62"/>
          <w:szCs w:val="62"/>
          <w:rtl/>
        </w:rPr>
        <w:t>( 26 / 108 )</w:t>
      </w:r>
      <w:r w:rsidRPr="00D53B98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>]</w:t>
      </w:r>
      <w:r w:rsidRPr="00D53B98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– ( ثُمَّ خَ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لَقَ عَرْشَهُ عَلَى الْمَاءِ ) </w:t>
      </w:r>
      <w:r w:rsidRPr="00D53B98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والحديث صححه الطبري ، وحسَّنه 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الترمذي والذهبي وابن تيمية ، وضعفه الألباني في " ضعيف الترمذي "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الترمذي :قال أحمد بن منيع : قال يزيد بن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هارون : العماء : أي :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ليس معه شيء .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D53B98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سنن الترمذي " ( 5 / 288 )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 : معنى عماء :السحاب الأبيض 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الطبري – رحمه الله – وهو يرى أن القلم أول المخلوقات مطلقا وأنه قبل الماء وقبل العرش - :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وأولى القولين في ذلك عندي بالصواب : قول من قال إن الله تبارك وتعالى خلق الماء قبل العرش ؛ لصحة الخبر الذي ذكرتُ قبلُ عن أبي رزين العقيلي عن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رسول الله صلى الله عليه وسلم أنه قال حين سئل أين كان ربنا عز وجل قبل أن يَخْلُق خلقَه قال : ( كان في عماء ، ما تحته هواء ، وما فوقه هواء ، ثم خلق عرشه على الماء ) ، فأخبر صلى الله عليه وسلم أن الله خلق عرشه على الماء ، ومحال ـ إذ كان خلَقَه على الماء ـ أن يكون خلَقَه عليه ، والذي خلقه عليه غير موجود ، إما قبله أو معه .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فإذا كان ذلك كذلك : فالعرش لا يخلو من أحد أمرين : إما أن يكون خُلق بعد خَلق الله الماء ، وإما أن يكون خُلق هو والماء معاً ، فأما أن يكون خَلْقُه قبل خلق الماء : فذلك غير جائز صحته على ما روي عن أبي رزين عن النبي صلى الله عليه وسلم  تاريخ الطبري ( 1 / 32 ) .</w:t>
      </w:r>
    </w:p>
    <w:p w:rsidR="00D9374B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جزم الحافظ ابن حجر بأن حديث عمران بن حصين رضي الله عنه </w:t>
      </w:r>
    </w:p>
    <w:p w:rsidR="00D9374B" w:rsidRPr="00860CD2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يدل على أن الماء سابق على العرش . </w:t>
      </w:r>
      <w:r w:rsidRPr="00B04138">
        <w:rPr>
          <w:rFonts w:ascii="Arabic Typesetting" w:hAnsi="Arabic Typesetting" w:cs="Arabic Typesetting"/>
          <w:b/>
          <w:bCs/>
          <w:sz w:val="80"/>
          <w:szCs w:val="80"/>
          <w:rtl/>
        </w:rPr>
        <w:t>انظر : " فتح الباري " ( 6 / 289 ) .</w:t>
      </w:r>
    </w:p>
    <w:p w:rsidR="00D9374B" w:rsidRPr="00B04138" w:rsidRDefault="00D9374B" w:rsidP="00D93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413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5E7D33" w:rsidRDefault="005E7D33">
      <w:bookmarkStart w:id="0" w:name="_GoBack"/>
      <w:bookmarkEnd w:id="0"/>
    </w:p>
    <w:sectPr w:rsidR="005E7D3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4A" w:rsidRDefault="00D14F4A" w:rsidP="00D9374B">
      <w:pPr>
        <w:spacing w:after="0" w:line="240" w:lineRule="auto"/>
      </w:pPr>
      <w:r>
        <w:separator/>
      </w:r>
    </w:p>
  </w:endnote>
  <w:endnote w:type="continuationSeparator" w:id="0">
    <w:p w:rsidR="00D14F4A" w:rsidRDefault="00D14F4A" w:rsidP="00D9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4679939"/>
      <w:docPartObj>
        <w:docPartGallery w:val="Page Numbers (Bottom of Page)"/>
        <w:docPartUnique/>
      </w:docPartObj>
    </w:sdtPr>
    <w:sdtContent>
      <w:p w:rsidR="00D9374B" w:rsidRDefault="00D937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374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D9374B" w:rsidRDefault="00D93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4A" w:rsidRDefault="00D14F4A" w:rsidP="00D9374B">
      <w:pPr>
        <w:spacing w:after="0" w:line="240" w:lineRule="auto"/>
      </w:pPr>
      <w:r>
        <w:separator/>
      </w:r>
    </w:p>
  </w:footnote>
  <w:footnote w:type="continuationSeparator" w:id="0">
    <w:p w:rsidR="00D14F4A" w:rsidRDefault="00D14F4A" w:rsidP="00D93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4B"/>
    <w:rsid w:val="005E7D33"/>
    <w:rsid w:val="00BB584D"/>
    <w:rsid w:val="00D14F4A"/>
    <w:rsid w:val="00D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37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37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37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3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37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440</Words>
  <Characters>2509</Characters>
  <Application>Microsoft Office Word</Application>
  <DocSecurity>0</DocSecurity>
  <Lines>20</Lines>
  <Paragraphs>5</Paragraphs>
  <ScaleCrop>false</ScaleCrop>
  <Company>Ahmed-Under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2021-05-10T20:04:00Z</dcterms:created>
  <dcterms:modified xsi:type="dcterms:W3CDTF">2021-05-10T20:05:00Z</dcterms:modified>
</cp:coreProperties>
</file>