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10" w:rsidRPr="000D1257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0D1257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E70F10" w:rsidRDefault="00E70F10" w:rsidP="00E70F10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0D1257">
        <w:rPr>
          <w:rFonts w:ascii="Arabic Typesetting" w:hAnsi="Arabic Typesetting" w:cs="Arabic Typesetting"/>
          <w:b/>
          <w:bCs/>
          <w:sz w:val="88"/>
          <w:szCs w:val="88"/>
          <w:rtl/>
        </w:rPr>
        <w:t>فهذه الحلقة الثانية والعشرون بعد المائة في موضوع (الواحد الأحد) من اسماء الله الحسنى وصفاته وهي بعنوان :</w:t>
      </w:r>
    </w:p>
    <w:p w:rsidR="00E70F10" w:rsidRDefault="00E70F10" w:rsidP="00E70F10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0D1257">
        <w:rPr>
          <w:rFonts w:ascii="Arabic Typesetting" w:hAnsi="Arabic Typesetting" w:cs="Arabic Typesetting"/>
          <w:b/>
          <w:bCs/>
          <w:sz w:val="88"/>
          <w:szCs w:val="88"/>
          <w:rtl/>
        </w:rPr>
        <w:t>*آيات تدل على وحدانية الله في القرآن الكريم :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قال تعالى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{ ومن كل شيء خلقنا زوجين لعلكم تذكرون } وهذا دليل على وحدانية الله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في هذه الآية الكريمة إخبار عن قاعدة من قواعد ال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خلق ، وناموس من نواميس الوجود ؛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وهي في الوقت نفسه : دليل على أن القرآن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من عند اللطيف الخبير الذي أحاط بكل شيء علماً .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إن المعرفة والتقدم العلمي الذي كان متوفراً في زمان النبي -صلى الله عليه وسلم-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لايمكِّن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على أي نحو من الكشف عن قاعدة (الزوجية) في الوجود ، بل إن ما كان في حوزة الناس آنذاك من استقراء واطلاع لم يكن كافياً للكشف عن ظاهرة (الزوجية) في (الأحياء) فضلاً عن ميادين الوجود المختلفة ، وإن الكشوفات الكونية المتسارعة ؛ تميط اللثام في كل يوم عن أشكال من التزاوج والاقتران والارتباط في ميادين الحياة كافة ، وعلى مستويات مختلفة ، ابتداءً بالذرة ، وانتهاءً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بالمجرة ؛ مما يُضيف شواهد جديدة على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صدق محمد -صلى الله عليه وسلم-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ولنا مع هذه الآيات وقفات عدة ، نوضحها في الحروف الصغيرة الآتية :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1- إن فَطْر الله (جل وعلا) للكون على المزاوجة دليل إضافي على المغايرة بين المخلوق والخالق المتفرد في ذاته وصفاته وأفعاله ؛ حيث إن ما يترسخ في الخبرة البشرية على الدوام من أن الخلق واحد ، ويخضع لقوانين واحدة ، وتحكم حركتَه ونموه وانهياره قواعدُ واحدة .إن كل ذلك يدل على توحد الخالق (جل ثناؤه) الذي أوجد كل ذلك التنظيم الدقيق المعجز .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وفي ختم الآية بقوله ] لَعَلَّكُمْ تَذَكَّرُونَ [ إشارة واضحة إلى هذا المعنى ، حيث يدرك الناس تفرد الخالق وأَحَديته من خلال ما يشاهدون من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ظواهرتزاوج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الأشياء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وتركيبها،وارتباطاتها،وتوازناتها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على نحو يستحيل معه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العبث،والارتجال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والمصادفة 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وكأن في الآية بعد هذا وذاك إيحاءً إلى أهمية استثمار المعرفة بسنن الله في الخلق في غرس الإيمان وتقويته ، والارتقاء في إدراك واجبات العبودية وآدابها .</w:t>
      </w:r>
    </w:p>
    <w:p w:rsidR="00E70F10" w:rsidRDefault="00E70F10" w:rsidP="00E70F10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2- إن ظاهرة الزوجية ليست دليلاً على وحدانية الخالق (جل </w:t>
      </w:r>
    </w:p>
    <w:p w:rsidR="00E70F10" w:rsidRPr="00E213C0" w:rsidRDefault="00E70F10" w:rsidP="00E70F10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وعلا) فحسب ، وإنما هي دليل على نقص المخلوقات وافتقارها لغيرها ، حيث لا تتحدد معاني الأشياء وقيمها الحقيقية من خلال </w:t>
      </w:r>
      <w:r w:rsidRPr="00E213C0">
        <w:rPr>
          <w:rFonts w:ascii="Arabic Typesetting" w:hAnsi="Arabic Typesetting" w:cs="Arabic Typesetting"/>
          <w:b/>
          <w:bCs/>
          <w:sz w:val="82"/>
          <w:szCs w:val="82"/>
          <w:rtl/>
        </w:rPr>
        <w:t>ذواتها ، وإنما من خلال كونها أجزاءً في تركيبات أعم ، وفي هذا الصدد فإنه يمكن القول : إنه عند تدقيق النظر لا يخلو شيء عن تركيب ! .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لولا معرفة الناس بالقبح لما كان للجمال أي معنى أو قيمة إضافية ؛ ولذا قالوا : إن للشوهاء فضلاً على الحسناء ؛ إذ لولاها لما عُرف فضل الحسناء .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ما فضل التنظيم لولا الفوضى ، والذكاء لولا الغباء ، والغنى لولا الفقر ، والفضيلة لولا الرذيلة ، والنهار لولا الليل ، والحلو لولا المر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... أشياء لا حصر لها ، ولا تستمد قوامها من ذاتها ، وإنما من خلال غيرها ! !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وهكذا : فالخلق ، وما يَتَغَنّوْنَ به من خصائص فقراء فقراً مزدوجاً ، فقراً إلى الخال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ق الموجد ، وفقراً إلى مخلوق آخر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، يجعل له معنى !</w:t>
      </w:r>
    </w:p>
    <w:p w:rsidR="00E70F10" w:rsidRDefault="00E70F10" w:rsidP="00E70F10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ومن وجه آخر : فإن طبيعة العلاقة الزوجية تميل إلى المرونة ، وذات أوساط متدرجة ؛ فالغنى درجات ، وكذلك الفقر ، وقل نحو ذلك في الذكاء والغباء ، والجمال والقبح ، والاستقامة والانحراف ... حيث تلامس أدنى درجات الأول أعلى درجات الثاني ؛ مما يشكِّل مناطق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برزخية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متأرجحة ، هذه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الوظيفة للعلاقات الزوجية تكسر من حدة تفرد كل طرف ، وتجعل الخصائص الفائقة نسبية ،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فتتطامن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، وجوانب النقص اعتبارية ، فتشمخ ، وكأنها بذلك تتهيأ للتعاون والاندماج عوضاً عن </w:t>
      </w:r>
    </w:p>
    <w:p w:rsidR="00E70F10" w:rsidRPr="00C31732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التنافس والصدام .</w:t>
      </w:r>
    </w:p>
    <w:p w:rsidR="00E70F10" w:rsidRDefault="00E70F10" w:rsidP="00E70F10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وكأن ذلك يوحي إلينا بإيجاد الأرضيات المشتركة ، والعدول عن النفخ في الخصوصيات الاجتهادية الذي يحولها إلى حواجز منيعة وقواطع حقيقية بين أبناء التيار الواحد ، والأمة الواحدة ! ، وهكذا : فإذا كنا عاجزين عن أن نستشف من النصوص ما يساعدنا على صياغة علاقات ومواقف جيدة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ومنتجة .. فإن علينا أن نتعلم من إيحاءات السنن الكونية ما نُصلح به حياتنا الاجتماعية ، وعلاقاتنا الأخوية ؛ حيث إننا في نهاية الأمر جزء من الظاهرة الكونية الكبرى .</w:t>
      </w:r>
    </w:p>
    <w:p w:rsidR="00E70F10" w:rsidRPr="00F306CE" w:rsidRDefault="00E70F10" w:rsidP="00E70F1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F306CE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56326B" w:rsidRDefault="0056326B">
      <w:bookmarkStart w:id="0" w:name="_GoBack"/>
      <w:bookmarkEnd w:id="0"/>
    </w:p>
    <w:sectPr w:rsidR="0056326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69" w:rsidRDefault="00046569" w:rsidP="00E70F10">
      <w:r>
        <w:separator/>
      </w:r>
    </w:p>
  </w:endnote>
  <w:endnote w:type="continuationSeparator" w:id="0">
    <w:p w:rsidR="00046569" w:rsidRDefault="00046569" w:rsidP="00E7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95963603"/>
      <w:docPartObj>
        <w:docPartGallery w:val="Page Numbers (Bottom of Page)"/>
        <w:docPartUnique/>
      </w:docPartObj>
    </w:sdtPr>
    <w:sdtContent>
      <w:p w:rsidR="00E70F10" w:rsidRDefault="00E7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0F1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70F10" w:rsidRDefault="00E70F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69" w:rsidRDefault="00046569" w:rsidP="00E70F10">
      <w:r>
        <w:separator/>
      </w:r>
    </w:p>
  </w:footnote>
  <w:footnote w:type="continuationSeparator" w:id="0">
    <w:p w:rsidR="00046569" w:rsidRDefault="00046569" w:rsidP="00E7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10"/>
    <w:rsid w:val="00046569"/>
    <w:rsid w:val="0056326B"/>
    <w:rsid w:val="005C0EBC"/>
    <w:rsid w:val="00E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F1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E70F1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70F1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E70F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F1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E70F1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70F1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E70F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517</Words>
  <Characters>2948</Characters>
  <Application>Microsoft Office Word</Application>
  <DocSecurity>0</DocSecurity>
  <Lines>24</Lines>
  <Paragraphs>6</Paragraphs>
  <ScaleCrop>false</ScaleCrop>
  <Company>Ahmed-Under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2023-02-06T04:54:00Z</dcterms:created>
  <dcterms:modified xsi:type="dcterms:W3CDTF">2023-02-06T04:54:00Z</dcterms:modified>
</cp:coreProperties>
</file>