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78" w:rsidRPr="001C4E38" w:rsidRDefault="00152A78" w:rsidP="00152A78">
      <w:pPr>
        <w:rPr>
          <w:rFonts w:ascii="Arabic Typesetting" w:hAnsi="Arabic Typesetting" w:cs="Arabic Typesetting"/>
          <w:b/>
          <w:bCs/>
          <w:sz w:val="96"/>
          <w:szCs w:val="96"/>
          <w:rtl/>
        </w:rPr>
      </w:pPr>
      <w:bookmarkStart w:id="0" w:name="_GoBack"/>
      <w:r w:rsidRPr="001C4E38">
        <w:rPr>
          <w:rFonts w:ascii="Arabic Typesetting" w:hAnsi="Arabic Typesetting" w:cs="Arabic Typesetting"/>
          <w:b/>
          <w:bCs/>
          <w:sz w:val="96"/>
          <w:szCs w:val="96"/>
          <w:rtl/>
        </w:rPr>
        <w:t>بسم الله والحمد لله والصلاة والسلام على رسول الله</w:t>
      </w:r>
    </w:p>
    <w:p w:rsidR="00152A78" w:rsidRPr="00C57A7B" w:rsidRDefault="00152A78" w:rsidP="00152A78">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ثامنة</w:t>
      </w:r>
      <w:r w:rsidRPr="001C4E38">
        <w:rPr>
          <w:rFonts w:ascii="Arabic Typesetting" w:hAnsi="Arabic Typesetting" w:cs="Arabic Typesetting"/>
          <w:b/>
          <w:bCs/>
          <w:sz w:val="96"/>
          <w:szCs w:val="96"/>
          <w:rtl/>
        </w:rPr>
        <w:t xml:space="preserve"> في موضوع ( الرب ) وهي بعنوان:*الدَّلَالَاتُ اللُّغَوِيَّةُ لاسمِ اللهِ (الرَّب)  :</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بعد</w:t>
      </w:r>
      <w:r w:rsidRPr="00C57A7B">
        <w:rPr>
          <w:rFonts w:ascii="Arabic Typesetting" w:hAnsi="Arabic Typesetting" w:cs="Arabic Typesetting"/>
          <w:b/>
          <w:bCs/>
          <w:sz w:val="96"/>
          <w:szCs w:val="96"/>
          <w:rtl/>
        </w:rPr>
        <w:t xml:space="preserve"> ذلك أنتقل إلى الكلام على معنى هذا الاسم الكريم في حق الله --؛ أي: هذه المعاني التي سمعنا سواء الثلاثة التي قال كبير المفسرين أبو جعفر بن جرير -رحمه الله-: إن سائر المعاني ترجع إليها، أو كان ذلك باعتبار المعاني الأخرى التي ذكرها </w:t>
      </w:r>
      <w:r w:rsidRPr="00C57A7B">
        <w:rPr>
          <w:rFonts w:ascii="Arabic Typesetting" w:hAnsi="Arabic Typesetting" w:cs="Arabic Typesetting"/>
          <w:b/>
          <w:bCs/>
          <w:sz w:val="96"/>
          <w:szCs w:val="96"/>
          <w:rtl/>
        </w:rPr>
        <w:lastRenderedPageBreak/>
        <w:t xml:space="preserve">غيره، هذه المعاني يفسر </w:t>
      </w:r>
      <w:r w:rsidRPr="00C57A7B">
        <w:rPr>
          <w:rFonts w:ascii="Arabic Typesetting" w:hAnsi="Arabic Typesetting" w:cs="Arabic Typesetting" w:hint="eastAsia"/>
          <w:b/>
          <w:bCs/>
          <w:sz w:val="96"/>
          <w:szCs w:val="96"/>
          <w:rtl/>
        </w:rPr>
        <w:t>بها</w:t>
      </w:r>
      <w:r w:rsidRPr="00C57A7B">
        <w:rPr>
          <w:rFonts w:ascii="Arabic Typesetting" w:hAnsi="Arabic Typesetting" w:cs="Arabic Typesetting"/>
          <w:b/>
          <w:bCs/>
          <w:sz w:val="96"/>
          <w:szCs w:val="96"/>
          <w:rtl/>
        </w:rPr>
        <w:t xml:space="preserve"> هذا الاسم الكريم.</w:t>
      </w:r>
    </w:p>
    <w:p w:rsidR="00152A78" w:rsidRPr="001C4E38" w:rsidRDefault="00152A78" w:rsidP="00152A78">
      <w:pPr>
        <w:rPr>
          <w:rFonts w:ascii="Arabic Typesetting" w:hAnsi="Arabic Typesetting" w:cs="Arabic Typesetting"/>
          <w:b/>
          <w:bCs/>
          <w:sz w:val="92"/>
          <w:szCs w:val="92"/>
          <w:rtl/>
        </w:rPr>
      </w:pPr>
      <w:r w:rsidRPr="00C57A7B">
        <w:rPr>
          <w:rFonts w:ascii="Arabic Typesetting" w:hAnsi="Arabic Typesetting" w:cs="Arabic Typesetting" w:hint="eastAsia"/>
          <w:b/>
          <w:bCs/>
          <w:sz w:val="96"/>
          <w:szCs w:val="96"/>
          <w:rtl/>
        </w:rPr>
        <w:t>فإذا</w:t>
      </w:r>
      <w:r w:rsidRPr="00C57A7B">
        <w:rPr>
          <w:rFonts w:ascii="Arabic Typesetting" w:hAnsi="Arabic Typesetting" w:cs="Arabic Typesetting"/>
          <w:b/>
          <w:bCs/>
          <w:sz w:val="96"/>
          <w:szCs w:val="96"/>
          <w:rtl/>
        </w:rPr>
        <w:t xml:space="preserve"> أُطلق على الله هل نقول: هو المالك؟، أو نقول: الرب هو المربي، خلقه بألوان الفيوض، والنعم الحسية، والمعنوية؟، أو نقول بأن الرب -- هو </w:t>
      </w:r>
      <w:r w:rsidRPr="001C4E38">
        <w:rPr>
          <w:rFonts w:ascii="Arabic Typesetting" w:hAnsi="Arabic Typesetting" w:cs="Arabic Typesetting"/>
          <w:b/>
          <w:bCs/>
          <w:sz w:val="92"/>
          <w:szCs w:val="92"/>
          <w:rtl/>
        </w:rPr>
        <w:t>السيد، أو الملك الذي يتصرف في خلقه تصرفًا مطلقاً؟</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الواقع</w:t>
      </w:r>
      <w:r w:rsidRPr="00C57A7B">
        <w:rPr>
          <w:rFonts w:ascii="Arabic Typesetting" w:hAnsi="Arabic Typesetting" w:cs="Arabic Typesetting"/>
          <w:b/>
          <w:bCs/>
          <w:sz w:val="96"/>
          <w:szCs w:val="96"/>
          <w:rtl/>
        </w:rPr>
        <w:t xml:space="preserve"> أن جميع هذه المعاني السابقة صحيحة، وكل ذلك داخل في معناه، وثابت في حق الله -تبارك وتعالى-، وهذا </w:t>
      </w:r>
      <w:r w:rsidRPr="00C57A7B">
        <w:rPr>
          <w:rFonts w:ascii="Arabic Typesetting" w:hAnsi="Arabic Typesetting" w:cs="Arabic Typesetting"/>
          <w:b/>
          <w:bCs/>
          <w:sz w:val="96"/>
          <w:szCs w:val="96"/>
          <w:rtl/>
        </w:rPr>
        <w:lastRenderedPageBreak/>
        <w:t>الذي ذهب إليه المحققون، كابن جرير، وابن كثير، وغير هؤلاء.</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فالله</w:t>
      </w:r>
      <w:r w:rsidRPr="00C57A7B">
        <w:rPr>
          <w:rFonts w:ascii="Arabic Typesetting" w:hAnsi="Arabic Typesetting" w:cs="Arabic Typesetting"/>
          <w:b/>
          <w:bCs/>
          <w:sz w:val="96"/>
          <w:szCs w:val="96"/>
          <w:rtl/>
        </w:rPr>
        <w:t xml:space="preserve"> -- هو السيد الذي لا شبه له، ولا مثيل له في سؤدده، وهو المصلح، أمر خلقه بما أسبغ عليهم من نعمه، وهو المالك الذي له الخلق، والأمر، وهو المعبود وحده لا شريك له، كما أنه المربي الذي يربي عباده بنعمه تربية مادية بالأغذية، والأقوات، وتربية روحية بإرسال ال</w:t>
      </w:r>
      <w:r w:rsidRPr="00C57A7B">
        <w:rPr>
          <w:rFonts w:ascii="Arabic Typesetting" w:hAnsi="Arabic Typesetting" w:cs="Arabic Typesetting" w:hint="eastAsia"/>
          <w:b/>
          <w:bCs/>
          <w:sz w:val="96"/>
          <w:szCs w:val="96"/>
          <w:rtl/>
        </w:rPr>
        <w:t>رسل،</w:t>
      </w:r>
      <w:r w:rsidRPr="00C57A7B">
        <w:rPr>
          <w:rFonts w:ascii="Arabic Typesetting" w:hAnsi="Arabic Typesetting" w:cs="Arabic Typesetting"/>
          <w:b/>
          <w:bCs/>
          <w:sz w:val="96"/>
          <w:szCs w:val="96"/>
          <w:rtl/>
        </w:rPr>
        <w:t xml:space="preserve"> وإنزال الكتب، والشرائع التي تهذب نفوسهم، وأخلاقهم، وأعمالهم، وترتقي </w:t>
      </w:r>
      <w:r w:rsidRPr="00C57A7B">
        <w:rPr>
          <w:rFonts w:ascii="Arabic Typesetting" w:hAnsi="Arabic Typesetting" w:cs="Arabic Typesetting"/>
          <w:b/>
          <w:bCs/>
          <w:sz w:val="96"/>
          <w:szCs w:val="96"/>
          <w:rtl/>
        </w:rPr>
        <w:lastRenderedPageBreak/>
        <w:t>بإنسانيتهم، وكرامتهم، فيكون الإنسان على أكمل الأحوال، وأحسنها.</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فالمربي</w:t>
      </w:r>
      <w:r w:rsidRPr="00C57A7B">
        <w:rPr>
          <w:rFonts w:ascii="Arabic Typesetting" w:hAnsi="Arabic Typesetting" w:cs="Arabic Typesetting"/>
          <w:b/>
          <w:bCs/>
          <w:sz w:val="96"/>
          <w:szCs w:val="96"/>
          <w:rtl/>
        </w:rPr>
        <w:t xml:space="preserve"> -كما يقول بعضهم-: له صفتان أساسيتان: الأولى: الإمداد، والثانية: الرعاية.</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فالذي</w:t>
      </w:r>
      <w:r w:rsidRPr="00C57A7B">
        <w:rPr>
          <w:rFonts w:ascii="Arabic Typesetting" w:hAnsi="Arabic Typesetting" w:cs="Arabic Typesetting"/>
          <w:b/>
          <w:bCs/>
          <w:sz w:val="96"/>
          <w:szCs w:val="96"/>
          <w:rtl/>
        </w:rPr>
        <w:t xml:space="preserve"> يعطينا، ويمدنا بما نحتاج إليه هو الله --، هو ربنا، المالك، المعبود -، والذي يربي نفوسنا، ويهدينا إلى صراطه المستقيم هو الله --.</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الذي</w:t>
      </w:r>
      <w:r w:rsidRPr="00C57A7B">
        <w:rPr>
          <w:rFonts w:ascii="Arabic Typesetting" w:hAnsi="Arabic Typesetting" w:cs="Arabic Typesetting"/>
          <w:b/>
          <w:bCs/>
          <w:sz w:val="96"/>
          <w:szCs w:val="96"/>
          <w:rtl/>
        </w:rPr>
        <w:t xml:space="preserve"> يعطينا، ويمدنا بما نحتاج إليه هو الله --، هو ربنا، المالك، المعبود --، والذي </w:t>
      </w:r>
      <w:r w:rsidRPr="00C57A7B">
        <w:rPr>
          <w:rFonts w:ascii="Arabic Typesetting" w:hAnsi="Arabic Typesetting" w:cs="Arabic Typesetting"/>
          <w:b/>
          <w:bCs/>
          <w:sz w:val="96"/>
          <w:szCs w:val="96"/>
          <w:rtl/>
        </w:rPr>
        <w:lastRenderedPageBreak/>
        <w:t>يربي نفوسنا، ويهدينا إلى صراطه المستقيم هو الله --.</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أما</w:t>
      </w:r>
      <w:r w:rsidRPr="00C57A7B">
        <w:rPr>
          <w:rFonts w:ascii="Arabic Typesetting" w:hAnsi="Arabic Typesetting" w:cs="Arabic Typesetting"/>
          <w:b/>
          <w:bCs/>
          <w:sz w:val="96"/>
          <w:szCs w:val="96"/>
          <w:rtl/>
        </w:rPr>
        <w:t xml:space="preserve"> المربي من الخلق فهو الأب، فحينما يقال: فلان يربي أولاده، هذه التربية تكون بما يعطيهم من الغذاء، والكساء، وما يحتاجون إليه من المراكب، والمسكن، وبما يلقنهم، ويعلمهم، وبما يهذب به نفوسهم، وأخلاقهم، فهذا كله داخل في هذا المعنى.</w:t>
      </w:r>
    </w:p>
    <w:p w:rsidR="00152A78" w:rsidRPr="001C4E38" w:rsidRDefault="00152A78" w:rsidP="00152A78">
      <w:pPr>
        <w:rPr>
          <w:rFonts w:ascii="Arabic Typesetting" w:hAnsi="Arabic Typesetting" w:cs="Arabic Typesetting"/>
          <w:b/>
          <w:bCs/>
          <w:sz w:val="86"/>
          <w:szCs w:val="86"/>
          <w:rtl/>
        </w:rPr>
      </w:pPr>
      <w:r w:rsidRPr="00C57A7B">
        <w:rPr>
          <w:rFonts w:ascii="Arabic Typesetting" w:hAnsi="Arabic Typesetting" w:cs="Arabic Typesetting" w:hint="eastAsia"/>
          <w:b/>
          <w:bCs/>
          <w:sz w:val="96"/>
          <w:szCs w:val="96"/>
          <w:rtl/>
        </w:rPr>
        <w:t>وهكذا</w:t>
      </w:r>
      <w:r w:rsidRPr="00C57A7B">
        <w:rPr>
          <w:rFonts w:ascii="Arabic Typesetting" w:hAnsi="Arabic Typesetting" w:cs="Arabic Typesetting"/>
          <w:b/>
          <w:bCs/>
          <w:sz w:val="96"/>
          <w:szCs w:val="96"/>
          <w:rtl/>
        </w:rPr>
        <w:t xml:space="preserve"> كل من يقوم على تربية شيء؛ فإنه يدخل في تربيته هذان الأمران؛ ولهذا قال من قال كالراغب -كما سبق- "إن الربوبية: </w:t>
      </w:r>
      <w:r w:rsidRPr="00C57A7B">
        <w:rPr>
          <w:rFonts w:ascii="Arabic Typesetting" w:hAnsi="Arabic Typesetting" w:cs="Arabic Typesetting"/>
          <w:b/>
          <w:bCs/>
          <w:sz w:val="96"/>
          <w:szCs w:val="96"/>
          <w:rtl/>
        </w:rPr>
        <w:lastRenderedPageBreak/>
        <w:t>مشتقة من التربية"، ولا شك أن لها تعلقاً بهذه المادة، فذلك يرجع إلى شيء واحد، فالأب مربي، والمعلم مربي، ونحن حينما يربينا ربنا -- فإن ذل</w:t>
      </w:r>
      <w:r w:rsidRPr="00C57A7B">
        <w:rPr>
          <w:rFonts w:ascii="Arabic Typesetting" w:hAnsi="Arabic Typesetting" w:cs="Arabic Typesetting" w:hint="eastAsia"/>
          <w:b/>
          <w:bCs/>
          <w:sz w:val="96"/>
          <w:szCs w:val="96"/>
          <w:rtl/>
        </w:rPr>
        <w:t>ك</w:t>
      </w:r>
      <w:r w:rsidRPr="00C57A7B">
        <w:rPr>
          <w:rFonts w:ascii="Arabic Typesetting" w:hAnsi="Arabic Typesetting" w:cs="Arabic Typesetting"/>
          <w:b/>
          <w:bCs/>
          <w:sz w:val="96"/>
          <w:szCs w:val="96"/>
          <w:rtl/>
        </w:rPr>
        <w:t xml:space="preserve"> يعني أنه أوجدنا، وأنه الذي ينقلنا </w:t>
      </w:r>
      <w:r w:rsidRPr="001C4E38">
        <w:rPr>
          <w:rFonts w:ascii="Arabic Typesetting" w:hAnsi="Arabic Typesetting" w:cs="Arabic Typesetting"/>
          <w:b/>
          <w:bCs/>
          <w:sz w:val="86"/>
          <w:szCs w:val="86"/>
          <w:rtl/>
        </w:rPr>
        <w:t>من طور إلى طور، وأنه الذي يعطينا، ويمدنا بهذه الأقوات.</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فمن</w:t>
      </w:r>
      <w:r w:rsidRPr="00C57A7B">
        <w:rPr>
          <w:rFonts w:ascii="Arabic Typesetting" w:hAnsi="Arabic Typesetting" w:cs="Arabic Typesetting"/>
          <w:b/>
          <w:bCs/>
          <w:sz w:val="96"/>
          <w:szCs w:val="96"/>
          <w:rtl/>
        </w:rPr>
        <w:t xml:space="preserve"> أين يأتي هذا الرزق المدرار؟ هذه الألبسة التي نلبسها من أين؟ من الله --، فنعمة الإمداد، ونعمة الهدى، والإرشاد، وكل ما بنا من نعمة فهي من الله -تبارك وتعالى.</w:t>
      </w:r>
    </w:p>
    <w:p w:rsidR="00152A78" w:rsidRPr="00C57A7B" w:rsidRDefault="00152A78" w:rsidP="00152A78">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lastRenderedPageBreak/>
        <w:t>فالله</w:t>
      </w:r>
      <w:r w:rsidRPr="00C57A7B">
        <w:rPr>
          <w:rFonts w:ascii="Arabic Typesetting" w:hAnsi="Arabic Typesetting" w:cs="Arabic Typesetting"/>
          <w:b/>
          <w:bCs/>
          <w:sz w:val="96"/>
          <w:szCs w:val="96"/>
          <w:rtl/>
        </w:rPr>
        <w:t xml:space="preserve"> حينما خلقنا، ونقلنا من طور إلى طور، وأفاض علينا ألوان النعم، لم يتركنا هملاً، بل أرسل إلينا الرسل، وأنزل علينا الكتب، فهدانا، وأرشدنا، ووفق من شاء إلى ما شاء من ألوان الهدايات؛ ولهذا قيل بأن الرب هو المبلِّغ كل ما أبدع حد كماله، يبلِّغه حد الكمال شيئ</w:t>
      </w:r>
      <w:r w:rsidRPr="00C57A7B">
        <w:rPr>
          <w:rFonts w:ascii="Arabic Typesetting" w:hAnsi="Arabic Typesetting" w:cs="Arabic Typesetting" w:hint="eastAsia"/>
          <w:b/>
          <w:bCs/>
          <w:sz w:val="96"/>
          <w:szCs w:val="96"/>
          <w:rtl/>
        </w:rPr>
        <w:t>اً</w:t>
      </w:r>
      <w:r w:rsidRPr="00C57A7B">
        <w:rPr>
          <w:rFonts w:ascii="Arabic Typesetting" w:hAnsi="Arabic Typesetting" w:cs="Arabic Typesetting"/>
          <w:b/>
          <w:bCs/>
          <w:sz w:val="96"/>
          <w:szCs w:val="96"/>
          <w:rtl/>
        </w:rPr>
        <w:t xml:space="preserve"> فشيئاً.</w:t>
      </w:r>
    </w:p>
    <w:p w:rsidR="003C4CD6" w:rsidRPr="00152A78" w:rsidRDefault="00152A78" w:rsidP="00152A78">
      <w:pPr>
        <w:rPr>
          <w:rFonts w:ascii="Arabic Typesetting" w:hAnsi="Arabic Typesetting" w:cs="Arabic Typesetting"/>
          <w:b/>
          <w:bCs/>
          <w:sz w:val="16"/>
          <w:szCs w:val="16"/>
        </w:rPr>
      </w:pPr>
      <w:r w:rsidRPr="001C4E38">
        <w:rPr>
          <w:rFonts w:ascii="Arabic Typesetting" w:hAnsi="Arabic Typesetting" w:cs="Arabic Typesetting"/>
          <w:b/>
          <w:bCs/>
          <w:sz w:val="96"/>
          <w:szCs w:val="96"/>
          <w:rtl/>
        </w:rPr>
        <w:t>إلى هنا ونكمل في اللقاء الق</w:t>
      </w:r>
      <w:r>
        <w:rPr>
          <w:rFonts w:ascii="Arabic Typesetting" w:hAnsi="Arabic Typesetting" w:cs="Arabic Typesetting"/>
          <w:b/>
          <w:bCs/>
          <w:sz w:val="96"/>
          <w:szCs w:val="96"/>
          <w:rtl/>
        </w:rPr>
        <w:t>ادم والسلام عليك</w:t>
      </w:r>
      <w:r>
        <w:rPr>
          <w:rFonts w:ascii="Arabic Typesetting" w:hAnsi="Arabic Typesetting" w:cs="Arabic Typesetting" w:hint="cs"/>
          <w:b/>
          <w:bCs/>
          <w:sz w:val="96"/>
          <w:szCs w:val="96"/>
          <w:rtl/>
        </w:rPr>
        <w:t>م.</w:t>
      </w:r>
      <w:bookmarkEnd w:id="0"/>
    </w:p>
    <w:sectPr w:rsidR="003C4CD6" w:rsidRPr="00152A7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01" w:rsidRDefault="00F51201" w:rsidP="00152A78">
      <w:r>
        <w:separator/>
      </w:r>
    </w:p>
  </w:endnote>
  <w:endnote w:type="continuationSeparator" w:id="0">
    <w:p w:rsidR="00F51201" w:rsidRDefault="00F51201" w:rsidP="001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7139074"/>
      <w:docPartObj>
        <w:docPartGallery w:val="Page Numbers (Bottom of Page)"/>
        <w:docPartUnique/>
      </w:docPartObj>
    </w:sdtPr>
    <w:sdtContent>
      <w:p w:rsidR="00152A78" w:rsidRDefault="00152A78">
        <w:pPr>
          <w:pStyle w:val="a4"/>
          <w:jc w:val="center"/>
        </w:pPr>
        <w:r>
          <w:fldChar w:fldCharType="begin"/>
        </w:r>
        <w:r>
          <w:instrText>PAGE   \* MERGEFORMAT</w:instrText>
        </w:r>
        <w:r>
          <w:fldChar w:fldCharType="separate"/>
        </w:r>
        <w:r w:rsidRPr="00152A78">
          <w:rPr>
            <w:noProof/>
            <w:rtl/>
            <w:lang w:val="ar-SA"/>
          </w:rPr>
          <w:t>7</w:t>
        </w:r>
        <w:r>
          <w:fldChar w:fldCharType="end"/>
        </w:r>
      </w:p>
    </w:sdtContent>
  </w:sdt>
  <w:p w:rsidR="00152A78" w:rsidRDefault="00152A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01" w:rsidRDefault="00F51201" w:rsidP="00152A78">
      <w:r>
        <w:separator/>
      </w:r>
    </w:p>
  </w:footnote>
  <w:footnote w:type="continuationSeparator" w:id="0">
    <w:p w:rsidR="00F51201" w:rsidRDefault="00F51201" w:rsidP="00152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78"/>
    <w:rsid w:val="00152A78"/>
    <w:rsid w:val="003C4CD6"/>
    <w:rsid w:val="00BB584D"/>
    <w:rsid w:val="00F51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7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A78"/>
    <w:pPr>
      <w:tabs>
        <w:tab w:val="center" w:pos="4153"/>
        <w:tab w:val="right" w:pos="8306"/>
      </w:tabs>
    </w:pPr>
  </w:style>
  <w:style w:type="character" w:customStyle="1" w:styleId="Char">
    <w:name w:val="رأس الصفحة Char"/>
    <w:basedOn w:val="a0"/>
    <w:link w:val="a3"/>
    <w:uiPriority w:val="99"/>
    <w:rsid w:val="00152A78"/>
    <w:rPr>
      <w:rFonts w:ascii="Times New Roman" w:eastAsia="Times New Roman" w:hAnsi="Times New Roman" w:cs="Times New Roman"/>
      <w:sz w:val="24"/>
      <w:szCs w:val="24"/>
    </w:rPr>
  </w:style>
  <w:style w:type="paragraph" w:styleId="a4">
    <w:name w:val="footer"/>
    <w:basedOn w:val="a"/>
    <w:link w:val="Char0"/>
    <w:uiPriority w:val="99"/>
    <w:unhideWhenUsed/>
    <w:rsid w:val="00152A78"/>
    <w:pPr>
      <w:tabs>
        <w:tab w:val="center" w:pos="4153"/>
        <w:tab w:val="right" w:pos="8306"/>
      </w:tabs>
    </w:pPr>
  </w:style>
  <w:style w:type="character" w:customStyle="1" w:styleId="Char0">
    <w:name w:val="تذييل الصفحة Char"/>
    <w:basedOn w:val="a0"/>
    <w:link w:val="a4"/>
    <w:uiPriority w:val="99"/>
    <w:rsid w:val="00152A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7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A78"/>
    <w:pPr>
      <w:tabs>
        <w:tab w:val="center" w:pos="4153"/>
        <w:tab w:val="right" w:pos="8306"/>
      </w:tabs>
    </w:pPr>
  </w:style>
  <w:style w:type="character" w:customStyle="1" w:styleId="Char">
    <w:name w:val="رأس الصفحة Char"/>
    <w:basedOn w:val="a0"/>
    <w:link w:val="a3"/>
    <w:uiPriority w:val="99"/>
    <w:rsid w:val="00152A78"/>
    <w:rPr>
      <w:rFonts w:ascii="Times New Roman" w:eastAsia="Times New Roman" w:hAnsi="Times New Roman" w:cs="Times New Roman"/>
      <w:sz w:val="24"/>
      <w:szCs w:val="24"/>
    </w:rPr>
  </w:style>
  <w:style w:type="paragraph" w:styleId="a4">
    <w:name w:val="footer"/>
    <w:basedOn w:val="a"/>
    <w:link w:val="Char0"/>
    <w:uiPriority w:val="99"/>
    <w:unhideWhenUsed/>
    <w:rsid w:val="00152A78"/>
    <w:pPr>
      <w:tabs>
        <w:tab w:val="center" w:pos="4153"/>
        <w:tab w:val="right" w:pos="8306"/>
      </w:tabs>
    </w:pPr>
  </w:style>
  <w:style w:type="character" w:customStyle="1" w:styleId="Char0">
    <w:name w:val="تذييل الصفحة Char"/>
    <w:basedOn w:val="a0"/>
    <w:link w:val="a4"/>
    <w:uiPriority w:val="99"/>
    <w:rsid w:val="00152A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383</Words>
  <Characters>2184</Characters>
  <Application>Microsoft Office Word</Application>
  <DocSecurity>0</DocSecurity>
  <Lines>18</Lines>
  <Paragraphs>5</Paragraphs>
  <ScaleCrop>false</ScaleCrop>
  <Company>Ahmed-Under</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2021-11-01T10:31:00Z</dcterms:created>
  <dcterms:modified xsi:type="dcterms:W3CDTF">2021-11-01T10:32:00Z</dcterms:modified>
</cp:coreProperties>
</file>