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758C" w:rsidRPr="00400D84" w:rsidRDefault="00B8758C" w:rsidP="00B8758C">
      <w:pPr>
        <w:autoSpaceDE w:val="0"/>
        <w:autoSpaceDN w:val="0"/>
        <w:bidi w:val="0"/>
        <w:adjustRightInd w:val="0"/>
        <w:spacing w:after="0" w:line="240" w:lineRule="auto"/>
        <w:jc w:val="right"/>
        <w:rPr>
          <w:rFonts w:ascii="Arial" w:hAnsi="Arial"/>
          <w:b/>
          <w:bCs/>
          <w:sz w:val="56"/>
          <w:szCs w:val="56"/>
          <w:rtl/>
        </w:rPr>
      </w:pPr>
      <w:r w:rsidRPr="007D5DEA">
        <w:rPr>
          <w:rFonts w:ascii="Arial" w:hAnsi="Arial" w:cs="Arial"/>
          <w:b/>
          <w:bCs/>
          <w:sz w:val="56"/>
          <w:szCs w:val="56"/>
          <w:rtl/>
        </w:rPr>
        <w:t>بسم الله ، والحمد لله ، والصلاة والسلام على رسول</w:t>
      </w:r>
      <w:r>
        <w:rPr>
          <w:rFonts w:ascii="Arial" w:hAnsi="Arial" w:cs="Arial"/>
          <w:b/>
          <w:bCs/>
          <w:sz w:val="56"/>
          <w:szCs w:val="56"/>
          <w:rtl/>
        </w:rPr>
        <w:t xml:space="preserve"> الله وبعد : فهذه الحلقة السا</w:t>
      </w:r>
      <w:r>
        <w:rPr>
          <w:rFonts w:ascii="Arial" w:hAnsi="Arial" w:cs="Arial" w:hint="cs"/>
          <w:b/>
          <w:bCs/>
          <w:sz w:val="56"/>
          <w:szCs w:val="56"/>
          <w:rtl/>
        </w:rPr>
        <w:t xml:space="preserve">بعة </w:t>
      </w:r>
      <w:r w:rsidRPr="007D5DEA">
        <w:rPr>
          <w:rFonts w:ascii="Arial" w:hAnsi="Arial" w:cs="Arial"/>
          <w:b/>
          <w:bCs/>
          <w:sz w:val="56"/>
          <w:szCs w:val="56"/>
          <w:rtl/>
        </w:rPr>
        <w:t>عشرة في موضوع (العدل) والتي هي بعنوان :*فضل العدل</w:t>
      </w:r>
    </w:p>
    <w:p w:rsidR="00B8758C" w:rsidRPr="00400D84" w:rsidRDefault="00B8758C" w:rsidP="00B8758C">
      <w:pPr>
        <w:autoSpaceDE w:val="0"/>
        <w:autoSpaceDN w:val="0"/>
        <w:bidi w:val="0"/>
        <w:adjustRightInd w:val="0"/>
        <w:spacing w:after="0" w:line="240" w:lineRule="auto"/>
        <w:jc w:val="right"/>
        <w:rPr>
          <w:rFonts w:ascii="Arial" w:hAnsi="Arial"/>
          <w:b/>
          <w:bCs/>
          <w:sz w:val="56"/>
          <w:szCs w:val="56"/>
          <w:rtl/>
        </w:rPr>
      </w:pPr>
      <w:r w:rsidRPr="00400D84">
        <w:rPr>
          <w:rFonts w:ascii="Arial" w:hAnsi="Arial" w:hint="cs"/>
          <w:b/>
          <w:bCs/>
          <w:sz w:val="56"/>
          <w:szCs w:val="56"/>
          <w:rtl/>
        </w:rPr>
        <w:t xml:space="preserve">   وكان الاسكندر يقول يا عباد الله إنما إلهكم الله الذي في السماء الذي نصر نوحا بعد حين، الذي يسقيكم الغيث عند الحاجة وإليه مفزعكم عند الكرب والله لا يبلغني أ، الله تعالى أحب شيئا إلا أحببته واستعملته إلى يوم أجلي ولا أبغض شيئا إلا أبغضته وهجرته إلى يوم أجلي وقد أنبئت أن الله تعالى يحب العدل في عباده ويبغض الجور من بعضهم على بعض فويل للظالم من سيفي وسوطي ومن ظهر منه العدل من عمالي فليتكئ في مجلسي كيف شاء </w:t>
      </w:r>
      <w:proofErr w:type="spellStart"/>
      <w:r w:rsidRPr="00400D84">
        <w:rPr>
          <w:rFonts w:ascii="Arial" w:hAnsi="Arial" w:hint="cs"/>
          <w:b/>
          <w:bCs/>
          <w:sz w:val="56"/>
          <w:szCs w:val="56"/>
          <w:rtl/>
        </w:rPr>
        <w:t>وليتمنّ</w:t>
      </w:r>
      <w:proofErr w:type="spellEnd"/>
      <w:r w:rsidRPr="00400D84">
        <w:rPr>
          <w:rFonts w:ascii="Arial" w:hAnsi="Arial" w:hint="cs"/>
          <w:b/>
          <w:bCs/>
          <w:sz w:val="56"/>
          <w:szCs w:val="56"/>
          <w:rtl/>
        </w:rPr>
        <w:t xml:space="preserve"> على ما شاء فلن تخطئه أمنيته والله تعالى المجازي كلا بعمله ويقال إذا لم يعمر الملك ملكه بالإنصاف خرب ملكه بالعصيان.</w:t>
      </w:r>
    </w:p>
    <w:p w:rsidR="00B8758C" w:rsidRPr="00400D84" w:rsidRDefault="00B8758C" w:rsidP="00B8758C">
      <w:pPr>
        <w:autoSpaceDE w:val="0"/>
        <w:autoSpaceDN w:val="0"/>
        <w:bidi w:val="0"/>
        <w:adjustRightInd w:val="0"/>
        <w:spacing w:after="0" w:line="240" w:lineRule="auto"/>
        <w:jc w:val="right"/>
        <w:rPr>
          <w:rFonts w:ascii="Arial" w:hAnsi="Arial"/>
          <w:b/>
          <w:bCs/>
          <w:sz w:val="56"/>
          <w:szCs w:val="56"/>
          <w:rtl/>
        </w:rPr>
      </w:pPr>
      <w:r w:rsidRPr="00400D84">
        <w:rPr>
          <w:rFonts w:ascii="Arial" w:hAnsi="Arial" w:hint="cs"/>
          <w:b/>
          <w:bCs/>
          <w:sz w:val="56"/>
          <w:szCs w:val="56"/>
          <w:rtl/>
        </w:rPr>
        <w:t xml:space="preserve">   وقيل مات بعض الأكاسرة فوجدوا له سفطا ففتح فوجد فيه حبة رمان كأكبر ما يكون من النوى معها رقعة مكتوب فيها هذه من حب رمان عمل في إخراجه بالعدل.</w:t>
      </w:r>
    </w:p>
    <w:p w:rsidR="00B8758C" w:rsidRPr="00B102B1" w:rsidRDefault="00B8758C" w:rsidP="00B8758C">
      <w:pPr>
        <w:autoSpaceDE w:val="0"/>
        <w:autoSpaceDN w:val="0"/>
        <w:bidi w:val="0"/>
        <w:adjustRightInd w:val="0"/>
        <w:spacing w:after="0" w:line="240" w:lineRule="auto"/>
        <w:jc w:val="right"/>
        <w:rPr>
          <w:rFonts w:ascii="Arial" w:hAnsi="Arial"/>
          <w:b/>
          <w:bCs/>
          <w:sz w:val="52"/>
          <w:szCs w:val="52"/>
          <w:rtl/>
        </w:rPr>
      </w:pPr>
      <w:r w:rsidRPr="00400D84">
        <w:rPr>
          <w:rFonts w:ascii="Arial" w:hAnsi="Arial" w:hint="cs"/>
          <w:b/>
          <w:bCs/>
          <w:sz w:val="56"/>
          <w:szCs w:val="56"/>
          <w:rtl/>
        </w:rPr>
        <w:lastRenderedPageBreak/>
        <w:t xml:space="preserve"> وقيل تظلم أهل الكوفة من واليهم فشكوه إلى المأمون فقال ما علمت في عمالي أعدل ولا أقوم بأمر الرعية وأعود بالرفق عليهم منه فقال رجل منهم يا أمير المؤمنين ما أحد أولى بالعدل والإنصاف منك فإن كان بهذه الصفة فعلى أمير المؤمنين أن يوليه بلدا </w:t>
      </w:r>
      <w:proofErr w:type="spellStart"/>
      <w:r w:rsidRPr="00400D84">
        <w:rPr>
          <w:rFonts w:ascii="Arial" w:hAnsi="Arial" w:hint="cs"/>
          <w:b/>
          <w:bCs/>
          <w:sz w:val="56"/>
          <w:szCs w:val="56"/>
          <w:rtl/>
        </w:rPr>
        <w:t>بلدا</w:t>
      </w:r>
      <w:proofErr w:type="spellEnd"/>
      <w:r w:rsidRPr="00400D84">
        <w:rPr>
          <w:rFonts w:ascii="Arial" w:hAnsi="Arial" w:hint="cs"/>
          <w:b/>
          <w:bCs/>
          <w:sz w:val="56"/>
          <w:szCs w:val="56"/>
          <w:rtl/>
        </w:rPr>
        <w:t xml:space="preserve"> </w:t>
      </w:r>
      <w:r w:rsidRPr="00B102B1">
        <w:rPr>
          <w:rFonts w:ascii="Arial" w:hAnsi="Arial" w:hint="cs"/>
          <w:b/>
          <w:bCs/>
          <w:sz w:val="52"/>
          <w:szCs w:val="52"/>
          <w:rtl/>
        </w:rPr>
        <w:t xml:space="preserve">حتى يلحق كل بلد من </w:t>
      </w:r>
      <w:r>
        <w:rPr>
          <w:rFonts w:ascii="Arial" w:hAnsi="Arial" w:hint="cs"/>
          <w:b/>
          <w:bCs/>
          <w:sz w:val="52"/>
          <w:szCs w:val="52"/>
          <w:rtl/>
        </w:rPr>
        <w:t>عدله مثل الذي لحقنا ويأخذ بقسطه</w:t>
      </w:r>
    </w:p>
    <w:p w:rsidR="00B8758C" w:rsidRPr="00400D84" w:rsidRDefault="00B8758C" w:rsidP="00B8758C">
      <w:pPr>
        <w:autoSpaceDE w:val="0"/>
        <w:autoSpaceDN w:val="0"/>
        <w:bidi w:val="0"/>
        <w:adjustRightInd w:val="0"/>
        <w:spacing w:after="0" w:line="240" w:lineRule="auto"/>
        <w:jc w:val="right"/>
        <w:rPr>
          <w:rFonts w:ascii="Arial" w:hAnsi="Arial"/>
          <w:b/>
          <w:bCs/>
          <w:sz w:val="56"/>
          <w:szCs w:val="56"/>
          <w:rtl/>
        </w:rPr>
      </w:pPr>
      <w:r w:rsidRPr="00400D84">
        <w:rPr>
          <w:rFonts w:ascii="Arial" w:hAnsi="Arial" w:hint="cs"/>
          <w:b/>
          <w:bCs/>
          <w:sz w:val="56"/>
          <w:szCs w:val="56"/>
          <w:rtl/>
        </w:rPr>
        <w:t xml:space="preserve">   منه كما أخذنا وإذا فعل ذلك لم يصبنا منه أكثر من ثلاث سنين فضحك المأمون من قوله وعزله عنهم.</w:t>
      </w:r>
    </w:p>
    <w:p w:rsidR="00B8758C" w:rsidRPr="00B102B1" w:rsidRDefault="00B8758C" w:rsidP="00B8758C">
      <w:pPr>
        <w:autoSpaceDE w:val="0"/>
        <w:autoSpaceDN w:val="0"/>
        <w:bidi w:val="0"/>
        <w:adjustRightInd w:val="0"/>
        <w:spacing w:after="0" w:line="240" w:lineRule="auto"/>
        <w:jc w:val="right"/>
        <w:rPr>
          <w:rFonts w:ascii="Arial" w:hAnsi="Arial"/>
          <w:b/>
          <w:bCs/>
          <w:sz w:val="54"/>
          <w:szCs w:val="54"/>
          <w:rtl/>
        </w:rPr>
      </w:pPr>
      <w:r w:rsidRPr="00400D84">
        <w:rPr>
          <w:rFonts w:ascii="Arial" w:hAnsi="Arial" w:hint="cs"/>
          <w:b/>
          <w:bCs/>
          <w:sz w:val="56"/>
          <w:szCs w:val="56"/>
          <w:rtl/>
        </w:rPr>
        <w:t xml:space="preserve">   وق</w:t>
      </w:r>
      <w:r>
        <w:rPr>
          <w:rFonts w:ascii="Arial" w:hAnsi="Arial" w:hint="cs"/>
          <w:b/>
          <w:bCs/>
          <w:sz w:val="56"/>
          <w:szCs w:val="56"/>
          <w:rtl/>
        </w:rPr>
        <w:t>دم المنصور البصرة قبل الخلافة ف</w:t>
      </w:r>
      <w:r w:rsidRPr="00400D84">
        <w:rPr>
          <w:rFonts w:ascii="Arial" w:hAnsi="Arial" w:hint="cs"/>
          <w:b/>
          <w:bCs/>
          <w:sz w:val="56"/>
          <w:szCs w:val="56"/>
          <w:rtl/>
        </w:rPr>
        <w:t xml:space="preserve">نزل بواصل بن عطاء وقال: بلغني أبيات عن سليم بن يزيد العدوي في العدل فقم بنا إليه فأشرف عليهم من غرفة فقال لواصل من هذا الذي معك؟ قال: عبد الله بن محمد بن علي بن عبد الله بن عباس رضي الله عنهم فقال: رحب على رحب وقرب على قرب فقال: إنه يحب أن </w:t>
      </w:r>
      <w:r w:rsidRPr="00B102B1">
        <w:rPr>
          <w:rFonts w:ascii="Arial" w:hAnsi="Arial" w:hint="cs"/>
          <w:b/>
          <w:bCs/>
          <w:sz w:val="54"/>
          <w:szCs w:val="54"/>
          <w:rtl/>
        </w:rPr>
        <w:t>يسمع أبياتك في العدل فقال: سمعا وطاعة وأنشد يقول:</w:t>
      </w:r>
    </w:p>
    <w:p w:rsidR="00B8758C" w:rsidRPr="00B102B1" w:rsidRDefault="00B8758C" w:rsidP="00B8758C">
      <w:pPr>
        <w:autoSpaceDE w:val="0"/>
        <w:autoSpaceDN w:val="0"/>
        <w:bidi w:val="0"/>
        <w:adjustRightInd w:val="0"/>
        <w:spacing w:after="0" w:line="240" w:lineRule="auto"/>
        <w:jc w:val="center"/>
        <w:rPr>
          <w:rFonts w:ascii="Arial" w:hAnsi="Arial"/>
          <w:b/>
          <w:bCs/>
          <w:sz w:val="50"/>
          <w:szCs w:val="50"/>
          <w:rtl/>
        </w:rPr>
      </w:pPr>
      <w:r w:rsidRPr="00B102B1">
        <w:rPr>
          <w:rFonts w:ascii="Arial" w:hAnsi="Arial" w:hint="cs"/>
          <w:b/>
          <w:bCs/>
          <w:sz w:val="50"/>
          <w:szCs w:val="50"/>
          <w:rtl/>
        </w:rPr>
        <w:t xml:space="preserve">حتى متى لا نرى عدلا نسر به </w:t>
      </w:r>
      <w:r>
        <w:rPr>
          <w:rFonts w:ascii="Arial" w:hAnsi="Arial" w:hint="cs"/>
          <w:b/>
          <w:bCs/>
          <w:sz w:val="50"/>
          <w:szCs w:val="50"/>
          <w:rtl/>
        </w:rPr>
        <w:t>**</w:t>
      </w:r>
      <w:r w:rsidRPr="00B102B1">
        <w:rPr>
          <w:rFonts w:ascii="Arial" w:hAnsi="Arial" w:hint="cs"/>
          <w:b/>
          <w:bCs/>
          <w:sz w:val="50"/>
          <w:szCs w:val="50"/>
          <w:rtl/>
        </w:rPr>
        <w:t>ولا نرى لولاة الحق أعوانا</w:t>
      </w:r>
    </w:p>
    <w:p w:rsidR="00B8758C" w:rsidRPr="00B102B1" w:rsidRDefault="00B8758C" w:rsidP="00B8758C">
      <w:pPr>
        <w:autoSpaceDE w:val="0"/>
        <w:autoSpaceDN w:val="0"/>
        <w:bidi w:val="0"/>
        <w:adjustRightInd w:val="0"/>
        <w:spacing w:after="0" w:line="240" w:lineRule="auto"/>
        <w:jc w:val="center"/>
        <w:rPr>
          <w:rFonts w:ascii="Arial" w:hAnsi="Arial"/>
          <w:b/>
          <w:bCs/>
          <w:sz w:val="50"/>
          <w:szCs w:val="50"/>
          <w:rtl/>
        </w:rPr>
      </w:pPr>
      <w:r w:rsidRPr="00B102B1">
        <w:rPr>
          <w:rFonts w:ascii="Arial" w:hAnsi="Arial" w:hint="cs"/>
          <w:b/>
          <w:bCs/>
          <w:sz w:val="50"/>
          <w:szCs w:val="50"/>
          <w:rtl/>
        </w:rPr>
        <w:lastRenderedPageBreak/>
        <w:t xml:space="preserve">مستمسكين بحق قائمين به </w:t>
      </w:r>
      <w:r>
        <w:rPr>
          <w:rFonts w:ascii="Arial" w:hAnsi="Arial" w:hint="cs"/>
          <w:b/>
          <w:bCs/>
          <w:sz w:val="50"/>
          <w:szCs w:val="50"/>
          <w:rtl/>
        </w:rPr>
        <w:t>**</w:t>
      </w:r>
      <w:r w:rsidRPr="00B102B1">
        <w:rPr>
          <w:rFonts w:ascii="Arial" w:hAnsi="Arial" w:hint="cs"/>
          <w:b/>
          <w:bCs/>
          <w:sz w:val="50"/>
          <w:szCs w:val="50"/>
          <w:rtl/>
        </w:rPr>
        <w:t>إذا تلون أهل الجور ألوانا</w:t>
      </w:r>
    </w:p>
    <w:p w:rsidR="00B8758C" w:rsidRPr="00B102B1" w:rsidRDefault="00B8758C" w:rsidP="00B8758C">
      <w:pPr>
        <w:autoSpaceDE w:val="0"/>
        <w:autoSpaceDN w:val="0"/>
        <w:bidi w:val="0"/>
        <w:adjustRightInd w:val="0"/>
        <w:spacing w:after="0" w:line="240" w:lineRule="auto"/>
        <w:jc w:val="center"/>
        <w:rPr>
          <w:rFonts w:ascii="Arial" w:hAnsi="Arial"/>
          <w:b/>
          <w:bCs/>
          <w:sz w:val="48"/>
          <w:szCs w:val="48"/>
          <w:rtl/>
        </w:rPr>
      </w:pPr>
      <w:r w:rsidRPr="00B102B1">
        <w:rPr>
          <w:rFonts w:ascii="Arial" w:hAnsi="Arial" w:hint="cs"/>
          <w:b/>
          <w:bCs/>
          <w:sz w:val="48"/>
          <w:szCs w:val="48"/>
          <w:rtl/>
        </w:rPr>
        <w:t xml:space="preserve">يا للرجال لداء لا دواء له  </w:t>
      </w:r>
      <w:r>
        <w:rPr>
          <w:rFonts w:ascii="Arial" w:hAnsi="Arial" w:hint="cs"/>
          <w:b/>
          <w:bCs/>
          <w:sz w:val="48"/>
          <w:szCs w:val="48"/>
          <w:rtl/>
        </w:rPr>
        <w:t>**</w:t>
      </w:r>
      <w:r w:rsidRPr="00B102B1">
        <w:rPr>
          <w:rFonts w:ascii="Arial" w:hAnsi="Arial" w:hint="cs"/>
          <w:b/>
          <w:bCs/>
          <w:sz w:val="48"/>
          <w:szCs w:val="48"/>
          <w:rtl/>
        </w:rPr>
        <w:t>وقائد ذي عمى يقتاد عميانا</w:t>
      </w:r>
    </w:p>
    <w:p w:rsidR="00B8758C" w:rsidRPr="00400D84" w:rsidRDefault="00B8758C" w:rsidP="00B8758C">
      <w:pPr>
        <w:autoSpaceDE w:val="0"/>
        <w:autoSpaceDN w:val="0"/>
        <w:bidi w:val="0"/>
        <w:adjustRightInd w:val="0"/>
        <w:spacing w:after="0" w:line="240" w:lineRule="auto"/>
        <w:jc w:val="right"/>
        <w:rPr>
          <w:rFonts w:ascii="Arial" w:hAnsi="Arial"/>
          <w:b/>
          <w:bCs/>
          <w:sz w:val="56"/>
          <w:szCs w:val="56"/>
          <w:rtl/>
        </w:rPr>
      </w:pPr>
      <w:r w:rsidRPr="00400D84">
        <w:rPr>
          <w:rFonts w:ascii="Arial" w:hAnsi="Arial" w:hint="cs"/>
          <w:b/>
          <w:bCs/>
          <w:sz w:val="56"/>
          <w:szCs w:val="56"/>
          <w:rtl/>
        </w:rPr>
        <w:t xml:space="preserve">   فقال المنصور: وددت لو أني رأيت يوم عدل ثم مت</w:t>
      </w:r>
    </w:p>
    <w:p w:rsidR="00B8758C" w:rsidRPr="00400D84" w:rsidRDefault="00B8758C" w:rsidP="00B8758C">
      <w:pPr>
        <w:autoSpaceDE w:val="0"/>
        <w:autoSpaceDN w:val="0"/>
        <w:bidi w:val="0"/>
        <w:adjustRightInd w:val="0"/>
        <w:spacing w:after="0" w:line="240" w:lineRule="auto"/>
        <w:jc w:val="right"/>
        <w:rPr>
          <w:rFonts w:ascii="Arial" w:hAnsi="Arial"/>
          <w:b/>
          <w:bCs/>
          <w:sz w:val="56"/>
          <w:szCs w:val="56"/>
          <w:rtl/>
        </w:rPr>
      </w:pPr>
      <w:r w:rsidRPr="00400D84">
        <w:rPr>
          <w:rFonts w:ascii="Arial" w:hAnsi="Arial" w:hint="cs"/>
          <w:b/>
          <w:bCs/>
          <w:sz w:val="56"/>
          <w:szCs w:val="56"/>
          <w:rtl/>
        </w:rPr>
        <w:t xml:space="preserve">   وقيل: لما ولي عمر بن عبد العزيز أخذ في رد المظالم فابتدأ بأهل بيته فاجتمعوا إلى عمة له كان يكرمها وسألوها أن تكلمه فقال لها: إن رسول الله صلى الله عليه وسلم سلك طريقا فلما قبض سلك أصحابه ذلك الطريق الذي سلكه رسول الله صلى الله عليه وسلم فلما قضي الأمر إلى معاوية جره يمينا وشمالا وأيم الله لئن مد في عمري لأردنّه إلى ذلك الطريق الذي سلكه رسول الله صلى الله عليه وسلم وأصحابه فقالت لي: يا ابن أخي إني أخاف عليك منهم يوما عصيبا فقال كل يوم أخافه دون يوم القيامة فلا </w:t>
      </w:r>
      <w:proofErr w:type="spellStart"/>
      <w:r w:rsidRPr="00400D84">
        <w:rPr>
          <w:rFonts w:ascii="Arial" w:hAnsi="Arial" w:hint="cs"/>
          <w:b/>
          <w:bCs/>
          <w:sz w:val="56"/>
          <w:szCs w:val="56"/>
          <w:rtl/>
        </w:rPr>
        <w:t>أمننيه</w:t>
      </w:r>
      <w:proofErr w:type="spellEnd"/>
      <w:r w:rsidRPr="00400D84">
        <w:rPr>
          <w:rFonts w:ascii="Arial" w:hAnsi="Arial" w:hint="cs"/>
          <w:b/>
          <w:bCs/>
          <w:sz w:val="56"/>
          <w:szCs w:val="56"/>
          <w:rtl/>
        </w:rPr>
        <w:t xml:space="preserve"> الله وقال وهب بن منبه إذا هم الوالي بالجور أو عمل به أدخل الله النقص في أهل مملكته في الأسواق والزروع والضروع وكل شيء وإذا هم بالخير والعدل أو عمل به أدخل البركة في أهل مملكته كذلك قال </w:t>
      </w:r>
      <w:r w:rsidRPr="00400D84">
        <w:rPr>
          <w:rFonts w:ascii="Arial" w:hAnsi="Arial" w:hint="cs"/>
          <w:b/>
          <w:bCs/>
          <w:sz w:val="56"/>
          <w:szCs w:val="56"/>
          <w:rtl/>
        </w:rPr>
        <w:lastRenderedPageBreak/>
        <w:t>الوليد بن هشام إن الرعية لتصلح بصلاح الوالي وتفسد بفساده.</w:t>
      </w:r>
    </w:p>
    <w:p w:rsidR="00B8758C" w:rsidRPr="00400D84" w:rsidRDefault="00B8758C" w:rsidP="00B8758C">
      <w:pPr>
        <w:autoSpaceDE w:val="0"/>
        <w:autoSpaceDN w:val="0"/>
        <w:bidi w:val="0"/>
        <w:adjustRightInd w:val="0"/>
        <w:spacing w:after="0" w:line="240" w:lineRule="auto"/>
        <w:jc w:val="right"/>
        <w:rPr>
          <w:rFonts w:ascii="Arial" w:hAnsi="Arial"/>
          <w:b/>
          <w:bCs/>
          <w:sz w:val="56"/>
          <w:szCs w:val="56"/>
          <w:rtl/>
        </w:rPr>
      </w:pPr>
      <w:r w:rsidRPr="00400D84">
        <w:rPr>
          <w:rFonts w:ascii="Arial" w:hAnsi="Arial" w:hint="cs"/>
          <w:b/>
          <w:bCs/>
          <w:sz w:val="56"/>
          <w:szCs w:val="56"/>
          <w:rtl/>
        </w:rPr>
        <w:t xml:space="preserve">   وحكى أبو بكر </w:t>
      </w:r>
      <w:proofErr w:type="spellStart"/>
      <w:r w:rsidRPr="00400D84">
        <w:rPr>
          <w:rFonts w:ascii="Arial" w:hAnsi="Arial" w:hint="cs"/>
          <w:b/>
          <w:bCs/>
          <w:sz w:val="56"/>
          <w:szCs w:val="56"/>
          <w:rtl/>
        </w:rPr>
        <w:t>الطرطوشي</w:t>
      </w:r>
      <w:proofErr w:type="spellEnd"/>
      <w:r w:rsidRPr="00400D84">
        <w:rPr>
          <w:rFonts w:ascii="Arial" w:hAnsi="Arial" w:hint="cs"/>
          <w:b/>
          <w:bCs/>
          <w:sz w:val="56"/>
          <w:szCs w:val="56"/>
          <w:rtl/>
        </w:rPr>
        <w:t xml:space="preserve"> رحمه الله في كتابه سراج الملوك قال حدثني بعض الشيوخ ممن كان يروي الأخبار بمصر قال: كان بصعيد مصر نخلة تحمل عشرة أرادب ولم يكن في ذلك الزمان نخلة تحمل نصف ذلك فغصبها السلطان فلم تحمل شيئا في ذلك العام ولا تمرة واحدة</w:t>
      </w:r>
      <w:r w:rsidRPr="00400D84">
        <w:rPr>
          <w:rStyle w:val="a4"/>
          <w:rFonts w:ascii="Arial" w:hAnsi="Arial"/>
          <w:b/>
          <w:bCs/>
          <w:sz w:val="56"/>
          <w:szCs w:val="56"/>
          <w:rtl/>
        </w:rPr>
        <w:footnoteReference w:id="1"/>
      </w:r>
      <w:r w:rsidRPr="00400D84">
        <w:rPr>
          <w:rFonts w:ascii="Arial" w:hAnsi="Arial" w:hint="cs"/>
          <w:b/>
          <w:bCs/>
          <w:sz w:val="56"/>
          <w:szCs w:val="56"/>
          <w:rtl/>
        </w:rPr>
        <w:t>.</w:t>
      </w:r>
    </w:p>
    <w:p w:rsidR="00B8758C" w:rsidRPr="00B102B1" w:rsidRDefault="00B8758C" w:rsidP="00B8758C">
      <w:pPr>
        <w:rPr>
          <w:rFonts w:ascii="Arial" w:hAnsi="Arial"/>
          <w:b/>
          <w:bCs/>
          <w:sz w:val="56"/>
          <w:szCs w:val="56"/>
        </w:rPr>
      </w:pPr>
      <w:r w:rsidRPr="00B102B1">
        <w:rPr>
          <w:rFonts w:ascii="Arial" w:hAnsi="Arial" w:cs="Arial"/>
          <w:b/>
          <w:bCs/>
          <w:sz w:val="56"/>
          <w:szCs w:val="56"/>
          <w:rtl/>
        </w:rPr>
        <w:t xml:space="preserve">إلى هنا ونكمل في اللقاء القادم والسلام عليكم </w:t>
      </w:r>
    </w:p>
    <w:p w:rsidR="00392415" w:rsidRPr="00B8758C" w:rsidRDefault="00392415">
      <w:bookmarkStart w:id="0" w:name="_GoBack"/>
      <w:bookmarkEnd w:id="0"/>
    </w:p>
    <w:sectPr w:rsidR="00392415" w:rsidRPr="00B8758C" w:rsidSect="00BB584D">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4CD5" w:rsidRDefault="00AD4CD5" w:rsidP="00B8758C">
      <w:pPr>
        <w:spacing w:after="0" w:line="240" w:lineRule="auto"/>
      </w:pPr>
      <w:r>
        <w:separator/>
      </w:r>
    </w:p>
  </w:endnote>
  <w:endnote w:type="continuationSeparator" w:id="0">
    <w:p w:rsidR="00AD4CD5" w:rsidRDefault="00AD4CD5" w:rsidP="00B875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FF" w:usb2="00000029" w:usb3="00000000" w:csb0="000001F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4CD5" w:rsidRDefault="00AD4CD5" w:rsidP="00B8758C">
      <w:pPr>
        <w:spacing w:after="0" w:line="240" w:lineRule="auto"/>
      </w:pPr>
      <w:r>
        <w:separator/>
      </w:r>
    </w:p>
  </w:footnote>
  <w:footnote w:type="continuationSeparator" w:id="0">
    <w:p w:rsidR="00AD4CD5" w:rsidRDefault="00AD4CD5" w:rsidP="00B8758C">
      <w:pPr>
        <w:spacing w:after="0" w:line="240" w:lineRule="auto"/>
      </w:pPr>
      <w:r>
        <w:continuationSeparator/>
      </w:r>
    </w:p>
  </w:footnote>
  <w:footnote w:id="1">
    <w:p w:rsidR="00B8758C" w:rsidRDefault="00B8758C" w:rsidP="00B8758C">
      <w:pPr>
        <w:pStyle w:val="a3"/>
        <w:rPr>
          <w:rtl/>
        </w:rPr>
      </w:pPr>
      <w:r>
        <w:rPr>
          <w:rStyle w:val="a4"/>
        </w:rPr>
        <w:footnoteRef/>
      </w:r>
      <w:r>
        <w:rPr>
          <w:rtl/>
        </w:rPr>
        <w:t xml:space="preserve"> </w:t>
      </w:r>
      <w:r>
        <w:rPr>
          <w:rFonts w:hint="cs"/>
          <w:rtl/>
        </w:rPr>
        <w:t xml:space="preserve">المستطرف في كل فن مستظرف ج1/227 </w:t>
      </w:r>
      <w:r>
        <w:rPr>
          <w:rtl/>
        </w:rPr>
        <w:t>–</w:t>
      </w:r>
      <w:r>
        <w:rPr>
          <w:rFonts w:hint="cs"/>
          <w:rtl/>
        </w:rPr>
        <w:t xml:space="preserve"> 232 ، تأليف: شهاب الدين محمد بن أحمد أبي الفتح </w:t>
      </w:r>
      <w:proofErr w:type="spellStart"/>
      <w:r>
        <w:rPr>
          <w:rFonts w:hint="cs"/>
          <w:rtl/>
        </w:rPr>
        <w:t>الأبشيهي</w:t>
      </w:r>
      <w:proofErr w:type="spellEnd"/>
      <w:r>
        <w:rPr>
          <w:rFonts w:hint="cs"/>
          <w:rtl/>
        </w:rPr>
        <w:t xml:space="preserve">، دار النشر: دار الكتب العلمية </w:t>
      </w:r>
      <w:r>
        <w:rPr>
          <w:rtl/>
        </w:rPr>
        <w:t>–</w:t>
      </w:r>
      <w:r>
        <w:rPr>
          <w:rFonts w:hint="cs"/>
          <w:rtl/>
        </w:rPr>
        <w:t xml:space="preserve"> بيروت </w:t>
      </w:r>
      <w:r>
        <w:rPr>
          <w:rtl/>
        </w:rPr>
        <w:t>–</w:t>
      </w:r>
      <w:r>
        <w:rPr>
          <w:rFonts w:hint="cs"/>
          <w:rtl/>
        </w:rPr>
        <w:t xml:space="preserve"> 1406 هـ 1986م، الطبعة: الثانية، تحقيق: مفيد محمد قميحة.</w:t>
      </w:r>
    </w:p>
    <w:p w:rsidR="00B8758C" w:rsidRDefault="00B8758C" w:rsidP="00B8758C">
      <w:pPr>
        <w:pStyle w:val="a3"/>
        <w:rPr>
          <w:rtl/>
        </w:rPr>
      </w:pPr>
      <w:r>
        <w:rPr>
          <w:rFonts w:hint="cs"/>
          <w:rtl/>
        </w:rPr>
        <w:t xml:space="preserve">وانظر: المفردات في غريب القرآن ج1/ص119، تأليف: أبو القاسم الحسين بن محمد، دار النشر: دار المعرفة </w:t>
      </w:r>
      <w:r>
        <w:rPr>
          <w:rtl/>
        </w:rPr>
        <w:t>–</w:t>
      </w:r>
      <w:r>
        <w:rPr>
          <w:rFonts w:hint="cs"/>
          <w:rtl/>
        </w:rPr>
        <w:t xml:space="preserve"> لبنان، تحقيق: محمد سيد كيلاني.</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1"/>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758C"/>
    <w:rsid w:val="00392415"/>
    <w:rsid w:val="00AD4CD5"/>
    <w:rsid w:val="00B8758C"/>
    <w:rsid w:val="00BB584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758C"/>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Char"/>
    <w:uiPriority w:val="99"/>
    <w:semiHidden/>
    <w:unhideWhenUsed/>
    <w:rsid w:val="00B8758C"/>
    <w:pPr>
      <w:spacing w:after="0" w:line="240" w:lineRule="auto"/>
    </w:pPr>
    <w:rPr>
      <w:sz w:val="20"/>
      <w:szCs w:val="20"/>
    </w:rPr>
  </w:style>
  <w:style w:type="character" w:customStyle="1" w:styleId="Char">
    <w:name w:val="نص حاشية سفلية Char"/>
    <w:basedOn w:val="a0"/>
    <w:link w:val="a3"/>
    <w:uiPriority w:val="99"/>
    <w:semiHidden/>
    <w:rsid w:val="00B8758C"/>
    <w:rPr>
      <w:sz w:val="20"/>
      <w:szCs w:val="20"/>
    </w:rPr>
  </w:style>
  <w:style w:type="character" w:styleId="a4">
    <w:name w:val="footnote reference"/>
    <w:basedOn w:val="a0"/>
    <w:uiPriority w:val="99"/>
    <w:semiHidden/>
    <w:unhideWhenUsed/>
    <w:rsid w:val="00B8758C"/>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758C"/>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Char"/>
    <w:uiPriority w:val="99"/>
    <w:semiHidden/>
    <w:unhideWhenUsed/>
    <w:rsid w:val="00B8758C"/>
    <w:pPr>
      <w:spacing w:after="0" w:line="240" w:lineRule="auto"/>
    </w:pPr>
    <w:rPr>
      <w:sz w:val="20"/>
      <w:szCs w:val="20"/>
    </w:rPr>
  </w:style>
  <w:style w:type="character" w:customStyle="1" w:styleId="Char">
    <w:name w:val="نص حاشية سفلية Char"/>
    <w:basedOn w:val="a0"/>
    <w:link w:val="a3"/>
    <w:uiPriority w:val="99"/>
    <w:semiHidden/>
    <w:rsid w:val="00B8758C"/>
    <w:rPr>
      <w:sz w:val="20"/>
      <w:szCs w:val="20"/>
    </w:rPr>
  </w:style>
  <w:style w:type="character" w:styleId="a4">
    <w:name w:val="footnote reference"/>
    <w:basedOn w:val="a0"/>
    <w:uiPriority w:val="99"/>
    <w:semiHidden/>
    <w:unhideWhenUsed/>
    <w:rsid w:val="00B8758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407</Words>
  <Characters>2326</Characters>
  <Application>Microsoft Office Word</Application>
  <DocSecurity>0</DocSecurity>
  <Lines>19</Lines>
  <Paragraphs>5</Paragraphs>
  <ScaleCrop>false</ScaleCrop>
  <Company>Ahmed-Under</Company>
  <LinksUpToDate>false</LinksUpToDate>
  <CharactersWithSpaces>2728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1</cp:revision>
  <dcterms:created xsi:type="dcterms:W3CDTF">2020-12-05T15:00:00Z</dcterms:created>
  <dcterms:modified xsi:type="dcterms:W3CDTF">2020-12-05T15:01:00Z</dcterms:modified>
</cp:coreProperties>
</file>