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8" w:rsidRPr="004621EF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CD3758" w:rsidRPr="004621EF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 بعنوان :</w:t>
      </w:r>
    </w:p>
    <w:p w:rsidR="00CD3758" w:rsidRPr="005E5842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t>حفظ حقوق المريض في الإسلام مدعاة للفخر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عيادة الرجل للمرأة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D3758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سألت الفقيه الأزهري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د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.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سيف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proofErr w:type="spellStart"/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قزامل</w:t>
          </w:r>
          <w:proofErr w:type="spellEnd"/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: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هل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يجوز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للرجل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أن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يعود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أو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bdo>
              </w:bdo>
            </w:bdo>
          </w:bdo>
        </w:bdo>
      </w:bdo>
    </w:p>
    <w:p w:rsidR="00CD3758" w:rsidRPr="005E5842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Times New Roman" w:hAnsi="Times New Roman" w:cs="Times New Roman" w:hint="cs"/>
          <w:b/>
          <w:bCs/>
          <w:sz w:val="96"/>
          <w:szCs w:val="96"/>
          <w:rtl/>
        </w:rPr>
        <w:t>‬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يزور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امرأة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مريضة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والعكس؟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 w:rsidRPr="005E5842">
        <w:rPr>
          <w:sz w:val="96"/>
          <w:szCs w:val="96"/>
        </w:rP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:rsidR="00CD3758" w:rsidRPr="005E5842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: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لا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بأس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إذا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أمنت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الفتنة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ولم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تجلب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الزيارة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شبهة،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فعيادة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النساء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للرجال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والرجال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للنساء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مشروعة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في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ظل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الضوابط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الشرعية،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وأهمها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ألا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تكون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هناك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خلوة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شرعية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بينهما،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وألا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يترتب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عليها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كشف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للعورات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أو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نقل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لأسرار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المريض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سواء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كان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رجلاً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أو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امرأة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>.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 w:rsidRPr="005E5842">
                      <w:rPr>
                        <w:sz w:val="96"/>
                        <w:szCs w:val="96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</w:bdo>
                </w:bdo>
              </w:bdo>
            </w:bdo>
          </w:bdo>
        </w:bdo>
      </w:bdo>
    </w:p>
    <w:p w:rsidR="00CD3758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وقد نقلت لنا الروايات الصحيحة أن أم الدرداء عادت رجلاً مريضاً من</w:t>
      </w:r>
    </w:p>
    <w:p w:rsidR="00CD3758" w:rsidRPr="005E5842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أهل المسجد من الأنصار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..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ومما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روي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عن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السيدة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عائشة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-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رضي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الله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عنها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-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قولها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: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«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لما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قدم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رسول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الله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-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صلى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الله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عليه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وسلم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-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المدينة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وعك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أبوبكر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وبلال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-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رضي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الله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عنهما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»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-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قالت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: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«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فدخلت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علي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هما»،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فقلت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: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«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يا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أبت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كيف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تجدك؟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ويا</w:t>
                                  </w:r>
                                  <w:proofErr w:type="spellEnd"/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بلال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كيف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تجدك؟</w:t>
                                  </w:r>
                                  <w:bdo w:val="rtl"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»،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«</w:t>
                                    </w:r>
                                    <w:r w:rsidRPr="005E58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ومعنى</w:t>
                                    </w:r>
                                    <w:bdo w:val="rtl"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»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‬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كيف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تجدك</w:t>
                                      </w:r>
                                      <w:bdo w:val="rtl"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«</w:t>
                                        </w:r>
                                        <w:r w:rsidRPr="005E5842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‬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أي</w:t>
                                        </w:r>
                                        <w:bdo w:val="rtl"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Times New Roman" w:hAnsi="Times New Roman" w:cs="Times New Roman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كيف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تجد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نفسك،</w:t>
                                          </w:r>
                                          <w:bdo w:val="rtl"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Times New Roman" w:hAnsi="Times New Roman" w:cs="Times New Roman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كما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نقول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نحن</w:t>
                                            </w:r>
                                            <w:bdo w:val="rtl"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: </w:t>
                                              </w:r>
                                              <w:r w:rsidRPr="005E5842">
                                                <w:rPr>
                                                  <w:rFonts w:ascii="Times New Roman" w:hAnsi="Times New Roman" w:cs="Times New Roman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كيف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صحتك؟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وهذه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الروايات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تؤكد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أنه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lastRenderedPageBreak/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sz w:val="96"/>
                                                  <w:szCs w:val="96"/>
                                                </w:rP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لا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مانع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من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أن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تعود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المسلمة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أخاها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المسلم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المريض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ما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دامت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ملتزمة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بالقواعد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الشرعية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والآداب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المرعية،</w:t>
                                              </w:r>
                                              <w:bdo w:val="rtl"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Times New Roman" w:hAnsi="Times New Roman" w:cs="Times New Roman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فلا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خلوة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ولا تبرج ولا تعطر،</w:t>
                                                </w:r>
                                                <w:bdo w:val="rtl"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E5842">
                                                    <w:rPr>
                                                      <w:rFonts w:ascii="Times New Roman" w:hAnsi="Times New Roman" w:cs="Times New Roman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ولا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خضوع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بالقول»</w:t>
                                                  </w:r>
                                                  <w:bdo w:val="rtl"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.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Times New Roman" w:hAnsi="Times New Roman" w:cs="Times New Roman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sz w:val="96"/>
                                                        <w:szCs w:val="96"/>
                                                      </w:rP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CD3758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أيضاً تجوز زيارة الرجل للنساء المريضات،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وهناك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روايات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كثيرة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تنقل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لنا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كيف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كان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رسول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الله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-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صلى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الله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عليه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وسلم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-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والعديد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من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الصحابة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يعودون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المريضات،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ويرفعون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من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معنوياتهن،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وهذا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يؤكد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lastRenderedPageBreak/>
                      <w:t>حرص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الشريعة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الإسلامية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عل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>ى حقوق المريض وأهمها زيارته للتخفيف عنه،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ودعمه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معنويا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لتكون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له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القدرة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على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مواجهة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المرض،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حيث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أكد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العديد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من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الدراسات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والأبحاث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الطبية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والنفسية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أن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دعم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المريض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معنوياً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والتخفيف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عنه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وعدم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تركه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للوساوس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من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الوسائل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الفاعلة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التي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تقوي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جهازه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المناعي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وبالتالي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تكون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لديه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قدرة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أكبر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على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مواجهة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المرض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.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sz w:val="96"/>
                                      <w:szCs w:val="96"/>
                                    </w:rP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CD3758" w:rsidRPr="004621EF" w:rsidRDefault="00CD3758" w:rsidP="00CD375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F43110" w:rsidRDefault="00F43110">
      <w:bookmarkStart w:id="0" w:name="_GoBack"/>
      <w:bookmarkEnd w:id="0"/>
    </w:p>
    <w:sectPr w:rsidR="00F431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43" w:rsidRDefault="005C4543" w:rsidP="00CD3758">
      <w:pPr>
        <w:spacing w:after="0" w:line="240" w:lineRule="auto"/>
      </w:pPr>
      <w:r>
        <w:separator/>
      </w:r>
    </w:p>
  </w:endnote>
  <w:endnote w:type="continuationSeparator" w:id="0">
    <w:p w:rsidR="005C4543" w:rsidRDefault="005C4543" w:rsidP="00CD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3887696"/>
      <w:docPartObj>
        <w:docPartGallery w:val="Page Numbers (Bottom of Page)"/>
        <w:docPartUnique/>
      </w:docPartObj>
    </w:sdtPr>
    <w:sdtContent>
      <w:p w:rsidR="00CD3758" w:rsidRDefault="00CD37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375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D3758" w:rsidRDefault="00CD37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43" w:rsidRDefault="005C4543" w:rsidP="00CD3758">
      <w:pPr>
        <w:spacing w:after="0" w:line="240" w:lineRule="auto"/>
      </w:pPr>
      <w:r>
        <w:separator/>
      </w:r>
    </w:p>
  </w:footnote>
  <w:footnote w:type="continuationSeparator" w:id="0">
    <w:p w:rsidR="005C4543" w:rsidRDefault="005C4543" w:rsidP="00CD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58"/>
    <w:rsid w:val="005C4543"/>
    <w:rsid w:val="00BB584D"/>
    <w:rsid w:val="00CD3758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37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375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375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375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4367</Characters>
  <Application>Microsoft Office Word</Application>
  <DocSecurity>0</DocSecurity>
  <Lines>36</Lines>
  <Paragraphs>10</Paragraphs>
  <ScaleCrop>false</ScaleCrop>
  <Company>Ahmed-Under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2021-03-17T19:24:00Z</dcterms:created>
  <dcterms:modified xsi:type="dcterms:W3CDTF">2021-03-17T19:25:00Z</dcterms:modified>
</cp:coreProperties>
</file>