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AB" w:rsidRPr="00132361" w:rsidRDefault="002867AB" w:rsidP="002867AB">
      <w:pPr>
        <w:rPr>
          <w:rFonts w:ascii="Arabic Typesetting" w:hAnsi="Arabic Typesetting" w:cs="Arabic Typesetting"/>
          <w:b/>
          <w:bCs/>
          <w:sz w:val="94"/>
          <w:szCs w:val="94"/>
          <w:rtl/>
        </w:rPr>
      </w:pPr>
      <w:r w:rsidRPr="00132361">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الخامسة</w:t>
      </w:r>
    </w:p>
    <w:p w:rsidR="002867AB" w:rsidRPr="00132361" w:rsidRDefault="002867AB" w:rsidP="002867AB">
      <w:pPr>
        <w:rPr>
          <w:rFonts w:ascii="Arabic Typesetting" w:hAnsi="Arabic Typesetting" w:cs="Arabic Typesetting"/>
          <w:b/>
          <w:bCs/>
          <w:sz w:val="94"/>
          <w:szCs w:val="94"/>
          <w:rtl/>
        </w:rPr>
      </w:pPr>
      <w:r w:rsidRPr="00132361">
        <w:rPr>
          <w:rFonts w:ascii="Arabic Typesetting" w:hAnsi="Arabic Typesetting" w:cs="Arabic Typesetting"/>
          <w:b/>
          <w:bCs/>
          <w:sz w:val="94"/>
          <w:szCs w:val="94"/>
          <w:rtl/>
        </w:rPr>
        <w:t xml:space="preserve">والثلاثون بعد المائة في موضوع (الوتر) من اسماء الله الحسنى وصفاته </w:t>
      </w:r>
    </w:p>
    <w:p w:rsidR="002867AB" w:rsidRPr="000A3796" w:rsidRDefault="002867AB" w:rsidP="002867AB">
      <w:pPr>
        <w:rPr>
          <w:rFonts w:ascii="Arabic Typesetting" w:hAnsi="Arabic Typesetting" w:cs="Arabic Typesetting"/>
          <w:b/>
          <w:bCs/>
          <w:sz w:val="94"/>
          <w:szCs w:val="94"/>
          <w:rtl/>
        </w:rPr>
      </w:pPr>
      <w:r w:rsidRPr="00132361">
        <w:rPr>
          <w:rFonts w:ascii="Arabic Typesetting" w:hAnsi="Arabic Typesetting" w:cs="Arabic Typesetting"/>
          <w:b/>
          <w:bCs/>
          <w:sz w:val="94"/>
          <w:szCs w:val="94"/>
          <w:rtl/>
        </w:rPr>
        <w:t>وهي بعنوان: سنن العيدين  :</w:t>
      </w:r>
    </w:p>
    <w:p w:rsidR="002867AB" w:rsidRPr="000A3796" w:rsidRDefault="002867AB" w:rsidP="002867AB">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رابعا: تعجيل الأكل قبل صلاة الفطر وتأخيره إلى ما بعد صلاة الأضحى</w:t>
      </w:r>
      <w:r w:rsidRPr="000A3796">
        <w:rPr>
          <w:rFonts w:ascii="Arabic Typesetting" w:hAnsi="Arabic Typesetting" w:cs="Arabic Typesetting" w:hint="cs"/>
          <w:b/>
          <w:bCs/>
          <w:sz w:val="94"/>
          <w:szCs w:val="94"/>
          <w:rtl/>
        </w:rPr>
        <w:t xml:space="preserve"> :</w:t>
      </w:r>
    </w:p>
    <w:p w:rsidR="002867AB" w:rsidRPr="00C542E0" w:rsidRDefault="002867AB" w:rsidP="002867AB">
      <w:pPr>
        <w:rPr>
          <w:rFonts w:ascii="Arabic Typesetting" w:hAnsi="Arabic Typesetting" w:cs="Arabic Typesetting"/>
          <w:b/>
          <w:bCs/>
          <w:sz w:val="74"/>
          <w:szCs w:val="74"/>
          <w:rtl/>
        </w:rPr>
      </w:pPr>
      <w:r w:rsidRPr="000A3796">
        <w:rPr>
          <w:rFonts w:ascii="Arabic Typesetting" w:hAnsi="Arabic Typesetting" w:cs="Arabic Typesetting"/>
          <w:b/>
          <w:bCs/>
          <w:sz w:val="94"/>
          <w:szCs w:val="94"/>
          <w:rtl/>
        </w:rPr>
        <w:t xml:space="preserve">[4] عَنْ أَنَسِ بْنِ مَالِكٍ رضي الله عنه ، قَالَ: كَانَ رَسُولُ اللَّهِ صلى الله عليه وسلم َلا يَغْدُو يَوْمَ الْفِطْرِ حَتَّى يَأْكُلَ </w:t>
      </w:r>
      <w:r w:rsidRPr="000A3796">
        <w:rPr>
          <w:rFonts w:ascii="Arabic Typesetting" w:hAnsi="Arabic Typesetting" w:cs="Arabic Typesetting"/>
          <w:b/>
          <w:bCs/>
          <w:sz w:val="94"/>
          <w:szCs w:val="94"/>
          <w:rtl/>
        </w:rPr>
        <w:lastRenderedPageBreak/>
        <w:t xml:space="preserve">تَمَرَاتٍ. ويأكلهن وِتراً. </w:t>
      </w:r>
      <w:r w:rsidRPr="00C542E0">
        <w:rPr>
          <w:rFonts w:ascii="Arabic Typesetting" w:hAnsi="Arabic Typesetting" w:cs="Arabic Typesetting"/>
          <w:b/>
          <w:bCs/>
          <w:sz w:val="74"/>
          <w:szCs w:val="74"/>
          <w:rtl/>
        </w:rPr>
        <w:t>[ صحيح البخاري، 953 ].</w:t>
      </w:r>
    </w:p>
    <w:p w:rsidR="002867AB" w:rsidRDefault="002867AB" w:rsidP="002867AB">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[5] عَنْ عَبْدِ اللَّهِ بْنِ بُرَيْدَةَ، عَنْ أَبِيهِ، قَالَ: كَانَ النَّبِيُّ صلى الله عليه وسلم َلا يَخْرُجُ يَوْمَ </w:t>
      </w:r>
    </w:p>
    <w:p w:rsidR="002867AB" w:rsidRDefault="002867AB" w:rsidP="002867AB">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الْفِطْرِ حَتَّى يَطْعَمَ، وَلا يَطْعَمُ يَوْمَ الْأَضْحَى حَتَّى يُصَلِّيَ. [ صحيح / صحيح</w:t>
      </w:r>
    </w:p>
    <w:p w:rsidR="002867AB" w:rsidRPr="00C542E0" w:rsidRDefault="002867AB" w:rsidP="002867AB">
      <w:pPr>
        <w:rPr>
          <w:rFonts w:ascii="Arabic Typesetting" w:hAnsi="Arabic Typesetting" w:cs="Arabic Typesetting"/>
          <w:b/>
          <w:bCs/>
          <w:sz w:val="78"/>
          <w:szCs w:val="78"/>
          <w:rtl/>
        </w:rPr>
      </w:pPr>
      <w:r w:rsidRPr="00C542E0">
        <w:rPr>
          <w:rFonts w:ascii="Arabic Typesetting" w:hAnsi="Arabic Typesetting" w:cs="Arabic Typesetting"/>
          <w:b/>
          <w:bCs/>
          <w:sz w:val="78"/>
          <w:szCs w:val="78"/>
          <w:rtl/>
        </w:rPr>
        <w:t xml:space="preserve"> سنن الترمذي للألباني، 542 ].</w:t>
      </w:r>
    </w:p>
    <w:p w:rsidR="002867AB" w:rsidRPr="00C542E0" w:rsidRDefault="002867AB" w:rsidP="002867AB">
      <w:pPr>
        <w:rPr>
          <w:rFonts w:ascii="Arabic Typesetting" w:hAnsi="Arabic Typesetting" w:cs="Arabic Typesetting"/>
          <w:b/>
          <w:bCs/>
          <w:sz w:val="68"/>
          <w:szCs w:val="68"/>
          <w:rtl/>
        </w:rPr>
      </w:pPr>
      <w:r w:rsidRPr="000A3796">
        <w:rPr>
          <w:rFonts w:ascii="Arabic Typesetting" w:hAnsi="Arabic Typesetting" w:cs="Arabic Typesetting"/>
          <w:b/>
          <w:bCs/>
          <w:sz w:val="94"/>
          <w:szCs w:val="94"/>
          <w:rtl/>
        </w:rPr>
        <w:t xml:space="preserve">شرح الأحاديث: ( لا يغدو ) أي يخرج وقت الغداة، أي أول النهار. ( يوم الفطر ) أي إلى المصلى. ( حتى يطعم ) بفتح العين </w:t>
      </w:r>
      <w:r w:rsidRPr="000A3796">
        <w:rPr>
          <w:rFonts w:ascii="Arabic Typesetting" w:hAnsi="Arabic Typesetting" w:cs="Arabic Typesetting"/>
          <w:b/>
          <w:bCs/>
          <w:sz w:val="94"/>
          <w:szCs w:val="94"/>
          <w:rtl/>
        </w:rPr>
        <w:lastRenderedPageBreak/>
        <w:t xml:space="preserve">أي يأكل.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ولا يطعم يوم الأضحى حتى يرجع ) أي فيأكل من أضحيته إن كان له أضحية. قال الحافظ ابن حجر في فتح الباري ( 2/518 ): الحكمة في الأكل قبل الصلاة أن لا يظن ظان لزوم الصوم حتى يصلى العيد. وقيل: لما وقع وجوب الفطر عقب وجوب الصوم استحب تعجيل الفطر مبادرة </w:t>
      </w:r>
      <w:r w:rsidRPr="00C542E0">
        <w:rPr>
          <w:rFonts w:ascii="Arabic Typesetting" w:hAnsi="Arabic Typesetting" w:cs="Arabic Typesetting"/>
          <w:b/>
          <w:bCs/>
          <w:sz w:val="86"/>
          <w:szCs w:val="86"/>
          <w:rtl/>
        </w:rPr>
        <w:t xml:space="preserve">إلى امتثال أمر الله تعالى ... والحكمة في استحباب التمر لما في الحلو من تقوية البصر الذي يضعفه الصوم ... هذا كله في حق من يقدر على ذلك، وإلا فينبغي أن </w:t>
      </w:r>
      <w:r w:rsidRPr="00C542E0">
        <w:rPr>
          <w:rFonts w:ascii="Arabic Typesetting" w:hAnsi="Arabic Typesetting" w:cs="Arabic Typesetting"/>
          <w:b/>
          <w:bCs/>
          <w:sz w:val="86"/>
          <w:szCs w:val="86"/>
          <w:rtl/>
        </w:rPr>
        <w:lastRenderedPageBreak/>
        <w:t xml:space="preserve">يفطر ولو على الماء ليحصل له شبه من الإتباع. وأما جعلهن وتراً فللإشارة إلى وحدانية الله تعالى. وقال الصنعاني في </w:t>
      </w:r>
      <w:r w:rsidRPr="00C542E0">
        <w:rPr>
          <w:rFonts w:ascii="Arabic Typesetting" w:hAnsi="Arabic Typesetting" w:cs="Arabic Typesetting"/>
          <w:b/>
          <w:bCs/>
          <w:sz w:val="62"/>
          <w:szCs w:val="62"/>
          <w:rtl/>
        </w:rPr>
        <w:t>سبل السلام ( 2/91 )</w:t>
      </w:r>
      <w:r w:rsidRPr="00C542E0">
        <w:rPr>
          <w:rFonts w:ascii="Arabic Typesetting" w:hAnsi="Arabic Typesetting" w:cs="Arabic Typesetting"/>
          <w:b/>
          <w:bCs/>
          <w:sz w:val="86"/>
          <w:szCs w:val="86"/>
          <w:rtl/>
        </w:rPr>
        <w:t xml:space="preserve">: وتأخيره يوم الأضحى إلى ما بعد الصلاة، والحكمة فيه هو أنه لما كان إظهار كرامة الله تعالى للعباد بشرعية نحر الأضاحي، كان </w:t>
      </w:r>
      <w:r w:rsidRPr="00C542E0">
        <w:rPr>
          <w:rFonts w:ascii="Arabic Typesetting" w:hAnsi="Arabic Typesetting" w:cs="Arabic Typesetting"/>
          <w:b/>
          <w:bCs/>
          <w:sz w:val="68"/>
          <w:szCs w:val="68"/>
          <w:rtl/>
        </w:rPr>
        <w:t>الأهم الابتداء بأكلها شكراً لله على ما أنعم به من شرعية النسكية الجامعة لخير الدنيا وثواب الآخرة.</w:t>
      </w:r>
    </w:p>
    <w:p w:rsidR="002867AB" w:rsidRPr="00C542E0" w:rsidRDefault="002867AB" w:rsidP="002867AB">
      <w:pPr>
        <w:rPr>
          <w:rFonts w:ascii="Arabic Typesetting" w:hAnsi="Arabic Typesetting" w:cs="Arabic Typesetting"/>
          <w:b/>
          <w:bCs/>
          <w:sz w:val="94"/>
          <w:szCs w:val="94"/>
          <w:rtl/>
        </w:rPr>
      </w:pPr>
      <w:r w:rsidRPr="00C542E0">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78" w:rsidRDefault="00944578" w:rsidP="002867AB">
      <w:pPr>
        <w:spacing w:after="0" w:line="240" w:lineRule="auto"/>
      </w:pPr>
      <w:r>
        <w:separator/>
      </w:r>
    </w:p>
  </w:endnote>
  <w:endnote w:type="continuationSeparator" w:id="0">
    <w:p w:rsidR="00944578" w:rsidRDefault="00944578" w:rsidP="0028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2182520"/>
      <w:docPartObj>
        <w:docPartGallery w:val="Page Numbers (Bottom of Page)"/>
        <w:docPartUnique/>
      </w:docPartObj>
    </w:sdtPr>
    <w:sdtContent>
      <w:p w:rsidR="002867AB" w:rsidRDefault="002867AB">
        <w:pPr>
          <w:pStyle w:val="a4"/>
          <w:jc w:val="center"/>
        </w:pPr>
        <w:r>
          <w:fldChar w:fldCharType="begin"/>
        </w:r>
        <w:r>
          <w:instrText>PAGE   \* MERGEFORMAT</w:instrText>
        </w:r>
        <w:r>
          <w:fldChar w:fldCharType="separate"/>
        </w:r>
        <w:r w:rsidRPr="002867AB">
          <w:rPr>
            <w:noProof/>
            <w:rtl/>
            <w:lang w:val="ar-SA"/>
          </w:rPr>
          <w:t>4</w:t>
        </w:r>
        <w:r>
          <w:fldChar w:fldCharType="end"/>
        </w:r>
      </w:p>
    </w:sdtContent>
  </w:sdt>
  <w:p w:rsidR="002867AB" w:rsidRDefault="002867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78" w:rsidRDefault="00944578" w:rsidP="002867AB">
      <w:pPr>
        <w:spacing w:after="0" w:line="240" w:lineRule="auto"/>
      </w:pPr>
      <w:r>
        <w:separator/>
      </w:r>
    </w:p>
  </w:footnote>
  <w:footnote w:type="continuationSeparator" w:id="0">
    <w:p w:rsidR="00944578" w:rsidRDefault="00944578" w:rsidP="00286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AB"/>
    <w:rsid w:val="002867AB"/>
    <w:rsid w:val="005C0EBC"/>
    <w:rsid w:val="00944578"/>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7AB"/>
    <w:pPr>
      <w:tabs>
        <w:tab w:val="center" w:pos="4153"/>
        <w:tab w:val="right" w:pos="8306"/>
      </w:tabs>
      <w:spacing w:after="0" w:line="240" w:lineRule="auto"/>
    </w:pPr>
  </w:style>
  <w:style w:type="character" w:customStyle="1" w:styleId="Char">
    <w:name w:val="رأس الصفحة Char"/>
    <w:basedOn w:val="a0"/>
    <w:link w:val="a3"/>
    <w:uiPriority w:val="99"/>
    <w:rsid w:val="002867AB"/>
    <w:rPr>
      <w:rFonts w:cs="Arial"/>
    </w:rPr>
  </w:style>
  <w:style w:type="paragraph" w:styleId="a4">
    <w:name w:val="footer"/>
    <w:basedOn w:val="a"/>
    <w:link w:val="Char0"/>
    <w:uiPriority w:val="99"/>
    <w:unhideWhenUsed/>
    <w:rsid w:val="002867AB"/>
    <w:pPr>
      <w:tabs>
        <w:tab w:val="center" w:pos="4153"/>
        <w:tab w:val="right" w:pos="8306"/>
      </w:tabs>
      <w:spacing w:after="0" w:line="240" w:lineRule="auto"/>
    </w:pPr>
  </w:style>
  <w:style w:type="character" w:customStyle="1" w:styleId="Char0">
    <w:name w:val="تذييل الصفحة Char"/>
    <w:basedOn w:val="a0"/>
    <w:link w:val="a4"/>
    <w:uiPriority w:val="99"/>
    <w:rsid w:val="002867A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7AB"/>
    <w:pPr>
      <w:tabs>
        <w:tab w:val="center" w:pos="4153"/>
        <w:tab w:val="right" w:pos="8306"/>
      </w:tabs>
      <w:spacing w:after="0" w:line="240" w:lineRule="auto"/>
    </w:pPr>
  </w:style>
  <w:style w:type="character" w:customStyle="1" w:styleId="Char">
    <w:name w:val="رأس الصفحة Char"/>
    <w:basedOn w:val="a0"/>
    <w:link w:val="a3"/>
    <w:uiPriority w:val="99"/>
    <w:rsid w:val="002867AB"/>
    <w:rPr>
      <w:rFonts w:cs="Arial"/>
    </w:rPr>
  </w:style>
  <w:style w:type="paragraph" w:styleId="a4">
    <w:name w:val="footer"/>
    <w:basedOn w:val="a"/>
    <w:link w:val="Char0"/>
    <w:uiPriority w:val="99"/>
    <w:unhideWhenUsed/>
    <w:rsid w:val="002867AB"/>
    <w:pPr>
      <w:tabs>
        <w:tab w:val="center" w:pos="4153"/>
        <w:tab w:val="right" w:pos="8306"/>
      </w:tabs>
      <w:spacing w:after="0" w:line="240" w:lineRule="auto"/>
    </w:pPr>
  </w:style>
  <w:style w:type="character" w:customStyle="1" w:styleId="Char0">
    <w:name w:val="تذييل الصفحة Char"/>
    <w:basedOn w:val="a0"/>
    <w:link w:val="a4"/>
    <w:uiPriority w:val="99"/>
    <w:rsid w:val="002867A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1355</Characters>
  <Application>Microsoft Office Word</Application>
  <DocSecurity>0</DocSecurity>
  <Lines>11</Lines>
  <Paragraphs>3</Paragraphs>
  <ScaleCrop>false</ScaleCrop>
  <Company>Ahmed-Under</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2023-10-10T23:01:00Z</dcterms:created>
  <dcterms:modified xsi:type="dcterms:W3CDTF">2023-10-10T23:01:00Z</dcterms:modified>
</cp:coreProperties>
</file>