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664" w:rsidRPr="00C8704E" w:rsidRDefault="007D5664" w:rsidP="007D566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8704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 </w:t>
      </w:r>
    </w:p>
    <w:p w:rsidR="007D5664" w:rsidRPr="00C8704E" w:rsidRDefault="007D5664" w:rsidP="007D566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8704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الخامسة</w:t>
      </w:r>
      <w:r w:rsidRPr="00C8704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والخمسون في موضوع (الغني المغني) من اسماء الله </w:t>
      </w:r>
    </w:p>
    <w:p w:rsidR="007D5664" w:rsidRPr="00C8704E" w:rsidRDefault="007D5664" w:rsidP="007D566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8704E">
        <w:rPr>
          <w:rFonts w:ascii="Arabic Typesetting" w:hAnsi="Arabic Typesetting" w:cs="Arabic Typesetting"/>
          <w:b/>
          <w:bCs/>
          <w:sz w:val="96"/>
          <w:szCs w:val="96"/>
          <w:rtl/>
        </w:rPr>
        <w:t>الحسنى وصفاته وهي بعنوان :</w:t>
      </w:r>
    </w:p>
    <w:p w:rsidR="007D5664" w:rsidRPr="00A013BD" w:rsidRDefault="007D5664" w:rsidP="007D566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8704E">
        <w:rPr>
          <w:rFonts w:ascii="Arabic Typesetting" w:hAnsi="Arabic Typesetting" w:cs="Arabic Typesetting"/>
          <w:b/>
          <w:bCs/>
          <w:sz w:val="96"/>
          <w:szCs w:val="96"/>
          <w:rtl/>
        </w:rPr>
        <w:t>*الرزق : مصدره ، أسباب حصوله وزيادته ، حلاله وحرامه ، شروطه :</w:t>
      </w:r>
    </w:p>
    <w:p w:rsidR="007D5664" w:rsidRPr="00A013BD" w:rsidRDefault="007D5664" w:rsidP="007D566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10 - البكور : وهو التبكير في طلب الرزق وطلب العلم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والاجتهاد بالطاعة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أول النهار؛ لأن الله يقسم الأرزاق أول النهار ، ولأن أول النهار وقت مبارك ، </w:t>
      </w:r>
    </w:p>
    <w:p w:rsidR="007D5664" w:rsidRPr="00A013BD" w:rsidRDefault="007D5664" w:rsidP="007D566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ويكون فيه الإنسان أقوى ما يكون وأنشط .</w:t>
      </w:r>
    </w:p>
    <w:p w:rsidR="007D5664" w:rsidRDefault="007D5664" w:rsidP="007D566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أخرج الترمذي وغيره بسنده من حديث صخر الغامدي قال: قال رسول الله صلى الله عليه وسلم:  اللهم بارك لأمتي في بكورها " ، قال: وكان إذا بعث سرية أو جيشا بعثهم أول النهار ، وكان صخر رجلا تاجرا ، وكان إذا بعث تجارة بعثهم أول </w:t>
      </w:r>
    </w:p>
    <w:p w:rsidR="007D5664" w:rsidRPr="00550C19" w:rsidRDefault="007D5664" w:rsidP="007D5664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550C19">
        <w:rPr>
          <w:rFonts w:ascii="Arabic Typesetting" w:hAnsi="Arabic Typesetting" w:cs="Arabic Typesetting"/>
          <w:b/>
          <w:bCs/>
          <w:sz w:val="86"/>
          <w:szCs w:val="86"/>
          <w:rtl/>
        </w:rPr>
        <w:lastRenderedPageBreak/>
        <w:t>النهار ، فأثرى وكثر ماله  . قال أبو عيسى : حديث صخر الغامدي : حديث حسن  .</w:t>
      </w:r>
    </w:p>
    <w:p w:rsidR="007D5664" w:rsidRPr="00A013BD" w:rsidRDefault="007D5664" w:rsidP="007D566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وأخرج الطبراني بسنده من حديث ابن عمر قال: قال رسول الله صلى الله عليه وسلم:  من صلى الغداة كان في ذمة الله حتى يمسي  .</w:t>
      </w:r>
    </w:p>
    <w:p w:rsidR="007D5664" w:rsidRPr="00A013BD" w:rsidRDefault="007D5664" w:rsidP="007D566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دعاء النبي صلى الله عليه وسلم مستجاب ، وما دعا به النبي صلى الله عليه وسلم دليل على فضله وأهميته ، بل وكان يفعل البكور في الأمور المهمة ، وخاصة بعث البعوث ، فكان إذا بعث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سرية أو جيشا بعثهم أول النهار؛ لتحقيق البركة بالنصر والظفر والغنيمة ودحر الأعداء . وفهم ذلك الصحابة رضي الله عنهم فاقتدوا برسول الله صلى الله عليه وسلم ، وخاصة صخر الغامدي ، أثرى من بركة البكور . ثم إن صلاة الفجر مع الجماعة سبب لدخول المصلي في حفظ الله وتوفيقه حتى المساء ، ومن يكون في ذمة الله ييسر الله له أموره ، ومنها حصوله على الرزق والفضل من الله الرزاق العليم .</w:t>
      </w:r>
    </w:p>
    <w:p w:rsidR="007D5664" w:rsidRPr="00A013BD" w:rsidRDefault="007D5664" w:rsidP="007D566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11 - التزوج بالنساء الصالحات : إن اختيار طريق الطهر والعفة في قضاء الوطر له آثاره الحميدة في الدنيا والآخرة ، ومن الآثار الجميلة وجود الأولاد الصالحين الذين هم قرة العيون في الحياة الدنيا ، ومنها السكن والمتعة والراحة والاطمئنان مع الزوجات اللاتي هن من نعيم الدنيا ، ومن هذه الآثار الرزق والغنى؛ قال تعالى:  وَأَنْكِحُوا الأَيَامَى مِنْكُمْ وَالصَّالِحِينَ مِنْ عِبَادِكُمْ وَإِمَائِكُمْ إِنْ يَكُونُوا فُقَرَاءَ يُغْنِهِمُ اللَّهُ مِنْ فَضْلِهِ وَاللَّهُ وَاسِعٌ عَلِيمٌ  . قال ابن كثير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: وقوله تعالى:  إِنْ يَكُونُوا فُقَرَاءَ يُغْنِهِمُ اللَّهُ مِنْ فَضْلِهِ وَاللَّهُ وَاسِعٌ عَلِيمٌ  لأن قال علي بن أبي طلحة ، عن ابن عباس : رغبهم الله في التزويج ، وأمر به الأحرار والعبيد ، ووعدهم عليه الغنى ، فقال:  إِنْ يَكُونُوا فُقَرَاءَ يُغْنِهِمُ اللَّهُ مِنْ فَضْلِهِ  وأخرج ابن أبي حاتم بسنده من حديث أبي بكر الصديق قال: أطيعوا الله فيما أمركم به من النكاح ، ينجز لكم ما وعدكم من الغنى؛ قال تعالى:  إِنْ يَكُونُوا فُقَرَاءَ يُغْنِهِمُ اللَّهُ مِنْ فَضْلِهِ  وعن ابن مسعود : التمسوا الغنى في النكاح؛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يقول الله تعالى:  إِنْ يَكُونُوا فُقَرَاءَ يُغْنِهِمُ اللَّهُ مِنْ فَضْلِهِ  وأخرج الترمذي بسنده من حديث أبي هريرة ، قال: قال رسول الله صلى الله عليه وسلم:  ثلاثة حق على الله عونهم ، المجاهد في سبيل الله ، والمكاتب الذي يريد الأداء ، والناكح الذي يريد العفاف  قال أبو عيسى: هذا حديث حسن. وأخرج الحاكم بسنده من</w:t>
      </w:r>
    </w:p>
    <w:p w:rsidR="007D5664" w:rsidRPr="00A013BD" w:rsidRDefault="007D5664" w:rsidP="007D566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حديث عائشة ، قالت: قال رسول الله صلى الله عليه وسلم:  تزوجوا النساء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فإنهن يأتينكم بالمال  ويروى عن النبي صلى الله عليه وسلم:  التمسوا الرزق بالنكاح  .</w:t>
      </w:r>
    </w:p>
    <w:p w:rsidR="007D5664" w:rsidRDefault="007D5664" w:rsidP="007D566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ودلالة هذه النصوص واضحة في أن الله قد تكفل بالرزق والفضل والعطاء لمن </w:t>
      </w:r>
    </w:p>
    <w:p w:rsidR="007D5664" w:rsidRDefault="007D5664" w:rsidP="007D566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كان فقيرا وأراد العفاف بالزواج . وفضائل النكاح كثيرة ومتعددة؛ ولذلك أمر الله به ورسوله صلى الله عليه وسلم وحثا عليه . والله لا يأمر إلا بما هو حق وفضل وبر وخير للإنسان في العاجل والآجل ، وهنا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أمر بالنكاح ووعد عليه بالغنى والفضل ، وناسب أن يختم سبحانه وتعالى الآية بـ  وَاللَّهُ وَاسِعٌ عَلِيمٌ  نعم هو الواسع الذي عنده خزائن كل شيء؛ أعطى الأولين والآخرين ، ولا يزال يعطي آناء الليل وآناء النهار ، ومع ذلك لم تنفد خزائنه سبحانه ، ولن تنفد أبدا؛ لأنه لا يقول للشيء إلا كن فيكون ، وهذا من فضل الله ورحمته ، حيث أمرهم بالطهر والعفة ، ووعدهم مع ذلك بالرزق . فله الحمد والشكر والثناء الحسن .</w:t>
      </w:r>
    </w:p>
    <w:p w:rsidR="007D5664" w:rsidRPr="00550C19" w:rsidRDefault="007D5664" w:rsidP="007D566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50C19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اللقاء القادم والسلام عليكم ورحمة الله وبركاته .</w:t>
      </w:r>
    </w:p>
    <w:p w:rsidR="00797825" w:rsidRDefault="00797825">
      <w:bookmarkStart w:id="0" w:name="_GoBack"/>
      <w:bookmarkEnd w:id="0"/>
    </w:p>
    <w:sectPr w:rsidR="00797825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F50" w:rsidRDefault="00D44F50" w:rsidP="007D5664">
      <w:pPr>
        <w:spacing w:after="0" w:line="240" w:lineRule="auto"/>
      </w:pPr>
      <w:r>
        <w:separator/>
      </w:r>
    </w:p>
  </w:endnote>
  <w:endnote w:type="continuationSeparator" w:id="0">
    <w:p w:rsidR="00D44F50" w:rsidRDefault="00D44F50" w:rsidP="007D5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936972131"/>
      <w:docPartObj>
        <w:docPartGallery w:val="Page Numbers (Bottom of Page)"/>
        <w:docPartUnique/>
      </w:docPartObj>
    </w:sdtPr>
    <w:sdtContent>
      <w:p w:rsidR="007D5664" w:rsidRDefault="007D566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D5664">
          <w:rPr>
            <w:noProof/>
            <w:rtl/>
            <w:lang w:val="ar-SA"/>
          </w:rPr>
          <w:t>10</w:t>
        </w:r>
        <w:r>
          <w:fldChar w:fldCharType="end"/>
        </w:r>
      </w:p>
    </w:sdtContent>
  </w:sdt>
  <w:p w:rsidR="007D5664" w:rsidRDefault="007D56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F50" w:rsidRDefault="00D44F50" w:rsidP="007D5664">
      <w:pPr>
        <w:spacing w:after="0" w:line="240" w:lineRule="auto"/>
      </w:pPr>
      <w:r>
        <w:separator/>
      </w:r>
    </w:p>
  </w:footnote>
  <w:footnote w:type="continuationSeparator" w:id="0">
    <w:p w:rsidR="00D44F50" w:rsidRDefault="00D44F50" w:rsidP="007D56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64"/>
    <w:rsid w:val="00797825"/>
    <w:rsid w:val="007D5664"/>
    <w:rsid w:val="00BB584D"/>
    <w:rsid w:val="00D4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6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6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66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D56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664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6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6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66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D56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664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526</Words>
  <Characters>3004</Characters>
  <Application>Microsoft Office Word</Application>
  <DocSecurity>0</DocSecurity>
  <Lines>25</Lines>
  <Paragraphs>7</Paragraphs>
  <ScaleCrop>false</ScaleCrop>
  <Company>Ahmed-Under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2021-10-23T03:31:00Z</dcterms:created>
  <dcterms:modified xsi:type="dcterms:W3CDTF">2021-10-23T03:31:00Z</dcterms:modified>
</cp:coreProperties>
</file>