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FD" w:rsidRPr="00205271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052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421FFD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05271">
        <w:rPr>
          <w:rFonts w:ascii="Arabic Typesetting" w:hAnsi="Arabic Typesetting" w:cs="Arabic Typesetting"/>
          <w:b/>
          <w:bCs/>
          <w:sz w:val="94"/>
          <w:szCs w:val="94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بعة</w:t>
      </w:r>
      <w:r w:rsidRPr="0020527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والعشرون في موضوع (الديان) من اسماء الله الحسنى 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205271">
        <w:rPr>
          <w:rFonts w:ascii="Arabic Typesetting" w:hAnsi="Arabic Typesetting" w:cs="Arabic Typesetting"/>
          <w:b/>
          <w:bCs/>
          <w:sz w:val="94"/>
          <w:szCs w:val="94"/>
          <w:rtl/>
        </w:rPr>
        <w:t>وصفاته وهي بعنوان: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*</w:t>
      </w:r>
      <w:r w:rsidRPr="00536478">
        <w:rPr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الحكمة من سؤال الله تعالى : لمن الملك اليوم؟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                                         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الله تعالى في كتابه الكريم : (رَفِيعُ الدَّرَجَاتِ ذُو الْعَرْشِ يُلْقِي الرُّوحَ مِنْ أَمْرِهِ عَلَى مَنْ يَشَاءُ مِنْ عِبَادِهِ لِيُنْذِرَ يَوْمَ التَّلَاقِ * يَوْمَ هُمْ بَارِزُونَ لَا يَخْفَى عَلَى اللَّهِ مِنْهُمْ شَيْءٌ لِمَنِ الْمُلْكُ الْيَوْمَ لِلَّهِ الْوَاحِدِ الْقَهَّارِ *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الْيَوْمَ تُجْزَى كُلُّ نَفْسٍ بِمَا كَسَبَتْ لَا ظُلْمَ الْيَوْمَ إِنَّ اللَّهَ سَرِيعُ الْحِسَابِ ) غافر/15-17 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وروى البخاري في صحيحه (4812) ، ومسلم (2787) أَنَّ أَبَا هُرَيْرَةَ، قَالَ: سَمِعْتُ رَسُولَ اللَّهِ صَلَّى اللهُ عَلَيْهِ وَسَلَّمَ يَقُولُ : ( يَقْبِضُ اللَّهُ الأَرْضَ، وَيَطْوِي السَّمَوَاتِ بِيَمِينِهِ ، ثُمَّ يَقُولُ: أَنَا المَلِكُ، أَيْنَ مُلُوكُ الأَرْضِ ؟) .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وعند أحمد (انا الملك أنا الديان ) 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ابن الجوزي رحمه الله :" قوله تعالى: ( لِمَنِ الْمُلْكُ الْيَوْمَ ) : اتفقوا على أن هذا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يقوله الله عزّ وجلّ بعد فَناء الخلائق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؛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واختلفوا في وقت قوله عزّ وجلّ له على قولين :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أحدهما: أنه يقوله عند فَناء الخلائق إِذا لم يبق مجيب. فيَرُدّ هو على نفسه فيقول: لِلَّهِ الْواحِدِ الْقَهَّارِ، قاله الأكثرون.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والثاني: أنه يقوله يوم القيامة.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وفيمن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يُجيبه حينئذ قولان: أحدهما: أنه يُجيب نفسه ، وقد سكت الخلائق لقوله تعالى . قاله عطاء.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والثاني: أن الخلائق كلَّهم يُجيبونه فيقولون: للهِ الواحدِ القهارِ ، قاله ابن جريج "</w:t>
      </w:r>
      <w:r w:rsidRPr="005B44F6">
        <w:rPr>
          <w:rFonts w:ascii="Arabic Typesetting" w:hAnsi="Arabic Typesetting" w:cs="Arabic Typesetting"/>
          <w:b/>
          <w:bCs/>
          <w:sz w:val="66"/>
          <w:szCs w:val="66"/>
          <w:rtl/>
        </w:rPr>
        <w:t>.</w:t>
      </w:r>
      <w:r w:rsidRPr="005B44F6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[</w:t>
      </w:r>
      <w:r w:rsidRPr="005B44F6">
        <w:rPr>
          <w:rFonts w:ascii="Arabic Typesetting" w:hAnsi="Arabic Typesetting" w:cs="Arabic Typesetting"/>
          <w:b/>
          <w:bCs/>
          <w:sz w:val="66"/>
          <w:szCs w:val="66"/>
          <w:rtl/>
        </w:rPr>
        <w:t>انتهى من "زاد المسير" (7/212) .</w:t>
      </w:r>
      <w:r w:rsidRPr="005B44F6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</w:t>
      </w:r>
      <w:r w:rsidRPr="005B44F6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وينظر : "تفسير </w:t>
      </w:r>
      <w:proofErr w:type="spellStart"/>
      <w:r w:rsidRPr="005B44F6">
        <w:rPr>
          <w:rFonts w:ascii="Arabic Typesetting" w:hAnsi="Arabic Typesetting" w:cs="Arabic Typesetting"/>
          <w:b/>
          <w:bCs/>
          <w:sz w:val="66"/>
          <w:szCs w:val="66"/>
          <w:rtl/>
        </w:rPr>
        <w:t>البغوي</w:t>
      </w:r>
      <w:proofErr w:type="spellEnd"/>
      <w:r w:rsidRPr="005B44F6">
        <w:rPr>
          <w:rFonts w:ascii="Arabic Typesetting" w:hAnsi="Arabic Typesetting" w:cs="Arabic Typesetting"/>
          <w:b/>
          <w:bCs/>
          <w:sz w:val="66"/>
          <w:szCs w:val="66"/>
          <w:rtl/>
        </w:rPr>
        <w:t>" (7/143-144) ، "السراج المنير" للخطيب الشربيني (3/475) ."محاسن التأويل" للقاسمي (8/305) .</w:t>
      </w:r>
      <w:r w:rsidRPr="005B44F6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]</w:t>
      </w:r>
    </w:p>
    <w:p w:rsidR="00421FFD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ثالثا :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ليس في مثل هذا السؤال إشكال ، سواء كان من رب العالمين ،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وهو علام الغيوب ، أو كان من غيره ، كما قد قيل ، وبيان ذلك 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من وجوه :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الأول :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أنه قد قيل إن هذا السؤال وجوابه ، إنما يكون بعد بعث الخلائق وحشرهم إلى رب العالمين ، وأن الخلق كلهم يجيبونه ، كما سبق نقله عن ابن جريج ، وحينئذ ، فلا إشكال .</w:t>
      </w:r>
    </w:p>
    <w:p w:rsidR="00421FFD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وقد روي هذا القول عن ابن مسعود رضي الله عنه ، قال : "يَجْمَعُ </w:t>
      </w:r>
    </w:p>
    <w:p w:rsidR="00421FFD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اللَّهُ الْخَلَائِقَ يَوْمَ الْقِيَامَةِ فِي صَعِيدٍ بِأَرْضٍ بَيْضَاءَ، كَأَنَّهَا سَبِيكَةُ فِضَّةٍ لَمْ يُعْصَ اللَّهُ فِيهَا قَطُّ ، فَأَوَّلُ مَا يَتَكَلَّمُ بِهِ أَنْ يُنَادِيَ مُنَادٍ: لِمَنِ الْمُلْكُ الْيَوْمَ ؟ فيجيبوا كُلُّهُمْ: ل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ِلَّهِ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الْواحِدِ الْقَهَّارِ "</w:t>
      </w:r>
      <w:r w:rsidRPr="005B44F6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[</w:t>
      </w:r>
      <w:r w:rsidRPr="005B44F6">
        <w:rPr>
          <w:rFonts w:ascii="Arabic Typesetting" w:hAnsi="Arabic Typesetting" w:cs="Arabic Typesetting"/>
          <w:b/>
          <w:bCs/>
          <w:sz w:val="84"/>
          <w:szCs w:val="84"/>
          <w:rtl/>
        </w:rPr>
        <w:t>نقله أبو حيان في "البحر المحيط" 9/245) ، وبنحوه عن ابن عطية في "المحرر الوجيز" (4/551) ، وعزاه السيوطي في "الدر المنثور" (7/280) إلى عبد بن حميد في "تفسيره" .</w:t>
      </w:r>
      <w:r w:rsidRPr="005B44F6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] </w:t>
      </w:r>
    </w:p>
    <w:p w:rsidR="00421FFD" w:rsidRPr="00536478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وحينئذ ، فالسؤال والجواب على ظاهره ، وقد أجاب الخلائق ربهم عن سؤاله .</w:t>
      </w:r>
    </w:p>
    <w:p w:rsidR="00421FFD" w:rsidRPr="005B44F6" w:rsidRDefault="00421FFD" w:rsidP="00421FF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B44F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5B44F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</w:t>
      </w:r>
    </w:p>
    <w:p w:rsidR="00353310" w:rsidRDefault="00353310">
      <w:bookmarkStart w:id="0" w:name="_GoBack"/>
      <w:bookmarkEnd w:id="0"/>
    </w:p>
    <w:sectPr w:rsidR="0035331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16" w:rsidRDefault="00B26C16" w:rsidP="00421FFD">
      <w:pPr>
        <w:spacing w:after="0" w:line="240" w:lineRule="auto"/>
      </w:pPr>
      <w:r>
        <w:separator/>
      </w:r>
    </w:p>
  </w:endnote>
  <w:endnote w:type="continuationSeparator" w:id="0">
    <w:p w:rsidR="00B26C16" w:rsidRDefault="00B26C16" w:rsidP="0042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30123614"/>
      <w:docPartObj>
        <w:docPartGallery w:val="Page Numbers (Bottom of Page)"/>
        <w:docPartUnique/>
      </w:docPartObj>
    </w:sdtPr>
    <w:sdtContent>
      <w:p w:rsidR="00421FFD" w:rsidRDefault="00421F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1FF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421FFD" w:rsidRDefault="00421F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16" w:rsidRDefault="00B26C16" w:rsidP="00421FFD">
      <w:pPr>
        <w:spacing w:after="0" w:line="240" w:lineRule="auto"/>
      </w:pPr>
      <w:r>
        <w:separator/>
      </w:r>
    </w:p>
  </w:footnote>
  <w:footnote w:type="continuationSeparator" w:id="0">
    <w:p w:rsidR="00B26C16" w:rsidRDefault="00B26C16" w:rsidP="00421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FD"/>
    <w:rsid w:val="00353310"/>
    <w:rsid w:val="00421FFD"/>
    <w:rsid w:val="00B26C16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F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1FF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1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1FF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F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1FF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1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1FF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378</Words>
  <Characters>2156</Characters>
  <Application>Microsoft Office Word</Application>
  <DocSecurity>0</DocSecurity>
  <Lines>17</Lines>
  <Paragraphs>5</Paragraphs>
  <ScaleCrop>false</ScaleCrop>
  <Company>Ahmed-Under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2022-01-29T03:16:00Z</dcterms:created>
  <dcterms:modified xsi:type="dcterms:W3CDTF">2022-01-29T03:17:00Z</dcterms:modified>
</cp:coreProperties>
</file>