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62" w:rsidRPr="00336EE9" w:rsidRDefault="00362B62" w:rsidP="00362B6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36EE9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والصلاة والسلام على رسول الله وبعد :فهذه 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336EE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والعشرون بعد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المائة</w:t>
      </w:r>
      <w:r w:rsidRPr="00336EE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(المقدم المؤخر ) وهي بعنوان :</w:t>
      </w:r>
    </w:p>
    <w:p w:rsidR="00362B62" w:rsidRPr="00887395" w:rsidRDefault="00362B62" w:rsidP="00362B6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36EE9">
        <w:rPr>
          <w:rFonts w:ascii="Arabic Typesetting" w:hAnsi="Arabic Typesetting" w:cs="Arabic Typesetting"/>
          <w:b/>
          <w:bCs/>
          <w:sz w:val="96"/>
          <w:szCs w:val="96"/>
          <w:rtl/>
        </w:rPr>
        <w:t>*الحكمة من التَّقديم وأسراره:</w:t>
      </w:r>
    </w:p>
    <w:p w:rsidR="00362B62" w:rsidRPr="00887395" w:rsidRDefault="00362B62" w:rsidP="00362B6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(8) الكثرة؛ كقوله: ﴿ فَمِنْكُمْ كَافِرٌ وَمِنْكُمْ مُؤْمِنٌ ﴾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[التغابن: 2]؛ لأن الكفار أكثر.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﴿ فَمِنْهُمْ ظَالِمٌ لِنَفْسِهِ ﴾ [فاطر: 32] قدَّم الظالم لكثرته؛ ثم المقتصد، ثم السابق؛ ولهذا قدَّم السارق على السارقة؛ لأن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السرقة في الذكور أكثر، والزانية على الزاني؛ لأن الزنا فيهنَّ أكثر.</w:t>
      </w:r>
    </w:p>
    <w:p w:rsidR="00362B62" w:rsidRPr="00887395" w:rsidRDefault="00362B62" w:rsidP="00362B6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ومنه تقديم الرحمة على العذاب حيث وقع في القرآن غالبًا؛ ولهذا ورد: ((إن رحمتي غلبَتْ غضبي)).</w:t>
      </w:r>
    </w:p>
    <w:p w:rsidR="00362B62" w:rsidRPr="00887395" w:rsidRDefault="00362B62" w:rsidP="00362B6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وقوله: ﴿ إِنَّ مِنْ أَزْوَاجِكُمْ وَأَوْلَادِكُمْ عَدُوًّا لَكُمْ فَاحْذَرُوهُمْ ﴾ [التغابن: 14]، قال ابن الحاجب (رحمه الله): إنما قدم الأزواج؛ لأن المقصود الإخبارُ أن فيهم أعداءً، ووقوع ذلك في الأزواج أكثر منه في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الأولاد، وكان أقعد في المعنى المراد فقدم؛ ولذلك قدمت الأموال في قوله: ﴿ إِنَّمَا أَمْوَالُكُمْ وَأَوْلَادُكُمْ فِتْنَةٌ ﴾ [التغابن: 15]؛ لأن الأموالَ لا تكاد تفارقها الفتنةُ؛ ﴿ إِنَّ الْإِنْسَانَ لَيَطْغَى * أَنْ رَآهُ اسْتَغْنَى ﴾ [العلق: 6، 7]، وليست الأولاد في استلزام الفتنة مثلها؛ فكان تقديمها أَوْلى.</w:t>
      </w:r>
    </w:p>
    <w:p w:rsidR="00362B62" w:rsidRDefault="00362B62" w:rsidP="00362B6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(9) الترقِّي من الأدنى إلى الأعلى؛ كقوله: ﴿ أَلَهُمْ أَرْجُلٌ يَمْشُونَ بِهَا أَمْ لَهُمْ أَيْدٍ يَبْطِشُونَ بِهَا ﴾ [الأعراف: 195]، بدأ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بالأدنى لغرض الترقي؛ لأن اليدَ أشرفُ من الرِّجْل، والعين أشرف من اليد، والسمع أشرف من البصر، ومن هذا النوع تأخير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الأبلغ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وقد خرج عليه تقديم الرحمن على الرحيم، والرؤوف على الرحيم، والرسول على النبي في قوله: ﴿ وَكَانَ </w:t>
      </w:r>
    </w:p>
    <w:p w:rsidR="00362B62" w:rsidRPr="00887395" w:rsidRDefault="00362B62" w:rsidP="00362B6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رَسُولًا نَبِيًّا ﴾ </w:t>
      </w:r>
      <w:r w:rsidRPr="00336EE9">
        <w:rPr>
          <w:rFonts w:ascii="Arabic Typesetting" w:hAnsi="Arabic Typesetting" w:cs="Arabic Typesetting"/>
          <w:b/>
          <w:bCs/>
          <w:sz w:val="74"/>
          <w:szCs w:val="74"/>
          <w:rtl/>
        </w:rPr>
        <w:t>[مريم: 51]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، وذُكِرَ لذلك نُكَتٌ، أشهرها: مراعاة الفاصلة.</w:t>
      </w:r>
    </w:p>
    <w:p w:rsidR="00362B62" w:rsidRPr="00887395" w:rsidRDefault="00362B62" w:rsidP="00362B6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(10) التدلِّي مِن الأعلى إلى الأدنى، وخرج عليه: ﴿ لَا تَأْخُذُهُ سِنَةٌ وَلَا نَوْمٌ ﴾ </w:t>
      </w:r>
      <w:r w:rsidRPr="00336EE9">
        <w:rPr>
          <w:rFonts w:ascii="Arabic Typesetting" w:hAnsi="Arabic Typesetting" w:cs="Arabic Typesetting"/>
          <w:b/>
          <w:bCs/>
          <w:sz w:val="66"/>
          <w:szCs w:val="66"/>
          <w:rtl/>
        </w:rPr>
        <w:t>[البقرة: 255]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، ﴿ لَا يُغَادِرُ صَغِيرَةً وَلَا كَبِيرَةً ﴾</w:t>
      </w:r>
      <w:r w:rsidRPr="00336EE9">
        <w:rPr>
          <w:rFonts w:ascii="Arabic Typesetting" w:hAnsi="Arabic Typesetting" w:cs="Arabic Typesetting"/>
          <w:b/>
          <w:bCs/>
          <w:sz w:val="68"/>
          <w:szCs w:val="68"/>
          <w:rtl/>
        </w:rPr>
        <w:t xml:space="preserve"> [الكهف: 49]،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﴿ لَنْ يَسْتَنْكِفَ الْمَسِيحُ أَنْ يَكُونَ عَبْدًا لِلَّهِ وَلَا الْمَلَائِكَةُ الْمُقَرَّبُونَ ﴾ </w:t>
      </w:r>
      <w:r w:rsidRPr="00336EE9">
        <w:rPr>
          <w:rFonts w:ascii="Arabic Typesetting" w:hAnsi="Arabic Typesetting" w:cs="Arabic Typesetting"/>
          <w:b/>
          <w:bCs/>
          <w:sz w:val="44"/>
          <w:szCs w:val="44"/>
          <w:rtl/>
        </w:rPr>
        <w:t>[النساء: 172] .</w:t>
      </w:r>
    </w:p>
    <w:p w:rsidR="00362B62" w:rsidRPr="00887395" w:rsidRDefault="00362B62" w:rsidP="00362B6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(11) منها كونه أدلَّ على القدرة وأعجب؛ كقوله: ﴿ فَمِنْهُمْ مَنْ يَمْشِي عَلَى بَطْنِهِ ﴾ [النور: 45]، وقوله: ﴿ وَسَخَّرْنَا مَعَ دَاوُودَ الْجِبَالَ يُسَبِّحْنَ وَالطَّيْرَ ﴾ [الأنبياء: 79].</w:t>
      </w:r>
    </w:p>
    <w:p w:rsidR="00362B62" w:rsidRPr="00887395" w:rsidRDefault="00362B62" w:rsidP="00362B6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قال الزمخشري: قدم الجبال على الطير؛ لأن تسخيرها له وتسبيحَها أعجبُ وأدلُّ على القدرة، وأدخلُ في الإعجاز؛ لأنها جمادٌ، والطير حيوانٌ ناطقٍ.</w:t>
      </w:r>
    </w:p>
    <w:p w:rsidR="00362B62" w:rsidRPr="00887395" w:rsidRDefault="00362B62" w:rsidP="00362B6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(12) رعاية الفواصل؛ كقوله: ﴿ وَاسْجُدُوا لِلَّهِ الَّذِي خَلَقَهُنَّ إِنْ كُنْتُمْ إِيَّاهُ تَعْبُدُونَ ﴾ [فصلت: 37]، بتقديم "إياه" على "تعبدون" لمشاكلة رؤوس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الآي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وكقوله: ﴿ فَأَوْجَسَ فِي نَفْسِهِ خِيفَةً مُوسَى ﴾ [طه: 67]؛ فإنه لو أخَّر (في نفسه) عن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(موسى) فات تناسُبُ الفواصل؛ لأن قبله: ﴿ يُخَيَّلُ إِلَيْهِ مِنْ سِحْرِهِمْ أَنَّهَا تَسْعَى</w:t>
      </w:r>
      <w:r w:rsidRPr="00336EE9">
        <w:rPr>
          <w:rFonts w:ascii="Arabic Typesetting" w:hAnsi="Arabic Typesetting" w:cs="Arabic Typesetting"/>
          <w:b/>
          <w:bCs/>
          <w:sz w:val="64"/>
          <w:szCs w:val="64"/>
          <w:rtl/>
        </w:rPr>
        <w:t xml:space="preserve"> ﴾ [طه: 66]،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وبعده: ﴿ إِنَّك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َ أَنْتَ الْأَعْلَى</w:t>
      </w:r>
      <w:r w:rsidRPr="00336EE9">
        <w:rPr>
          <w:rFonts w:ascii="Arabic Typesetting" w:hAnsi="Arabic Typesetting" w:cs="Arabic Typesetting"/>
          <w:b/>
          <w:bCs/>
          <w:sz w:val="60"/>
          <w:szCs w:val="60"/>
          <w:rtl/>
        </w:rPr>
        <w:t>﴾ [طه: 68].</w:t>
      </w:r>
    </w:p>
    <w:p w:rsidR="00362B62" w:rsidRPr="00887395" w:rsidRDefault="00362B62" w:rsidP="00362B6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وكقوله: ﴿ وَتَغْشَى وُجُوهَهُمُ النَّارُ ﴾ [إبراهيم: 50]؛ فإن تأخيرَ الفاعل عن المفعول؛ لمناسبتِه لِما بعده.</w:t>
      </w:r>
    </w:p>
    <w:p w:rsidR="00362B62" w:rsidRPr="00887395" w:rsidRDefault="00362B62" w:rsidP="00362B6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وكقوله: ﴿ إِنَّ اللَّهَ سَرِيعُ الْحِسَابِ ﴾ [إبراهيم: 51]، وهو أشكلُ بما قبله؛ لأن قبله: ﴿ مُقَرَّنِينَ فِي الْأَصْفَادِ ﴾ [إبراهيم: 49].</w:t>
      </w:r>
    </w:p>
    <w:p w:rsidR="00362B62" w:rsidRDefault="00362B62" w:rsidP="00362B6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ومنه: ﴿ آمَنَّا بِرَبِّ هَارُونَ وَمُوسَى ﴾ [طه: 70] بتقديم "هارون"، مع أن "موسى" أحقُّ بالتَّقديم.</w:t>
      </w:r>
    </w:p>
    <w:p w:rsidR="00362B62" w:rsidRPr="00336EE9" w:rsidRDefault="00362B62" w:rsidP="00362B6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36EE9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997F51" w:rsidRDefault="00997F51">
      <w:bookmarkStart w:id="0" w:name="_GoBack"/>
      <w:bookmarkEnd w:id="0"/>
    </w:p>
    <w:sectPr w:rsidR="00997F51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94" w:rsidRDefault="00EC5E94" w:rsidP="00362B62">
      <w:pPr>
        <w:spacing w:after="0" w:line="240" w:lineRule="auto"/>
      </w:pPr>
      <w:r>
        <w:separator/>
      </w:r>
    </w:p>
  </w:endnote>
  <w:endnote w:type="continuationSeparator" w:id="0">
    <w:p w:rsidR="00EC5E94" w:rsidRDefault="00EC5E94" w:rsidP="0036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6377132"/>
      <w:docPartObj>
        <w:docPartGallery w:val="Page Numbers (Bottom of Page)"/>
        <w:docPartUnique/>
      </w:docPartObj>
    </w:sdtPr>
    <w:sdtContent>
      <w:p w:rsidR="00362B62" w:rsidRDefault="00362B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B62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362B62" w:rsidRDefault="00362B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94" w:rsidRDefault="00EC5E94" w:rsidP="00362B62">
      <w:pPr>
        <w:spacing w:after="0" w:line="240" w:lineRule="auto"/>
      </w:pPr>
      <w:r>
        <w:separator/>
      </w:r>
    </w:p>
  </w:footnote>
  <w:footnote w:type="continuationSeparator" w:id="0">
    <w:p w:rsidR="00EC5E94" w:rsidRDefault="00EC5E94" w:rsidP="00362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62"/>
    <w:rsid w:val="00362B62"/>
    <w:rsid w:val="00997F51"/>
    <w:rsid w:val="00BB584D"/>
    <w:rsid w:val="00E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62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B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62B62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62B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62B62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62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B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62B62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62B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62B62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433</Words>
  <Characters>2471</Characters>
  <Application>Microsoft Office Word</Application>
  <DocSecurity>0</DocSecurity>
  <Lines>20</Lines>
  <Paragraphs>5</Paragraphs>
  <ScaleCrop>false</ScaleCrop>
  <Company>Ahmed-Under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2021-10-08T00:59:00Z</dcterms:created>
  <dcterms:modified xsi:type="dcterms:W3CDTF">2021-10-08T01:00:00Z</dcterms:modified>
</cp:coreProperties>
</file>