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9A" w:rsidRPr="00255AE1" w:rsidRDefault="00C2759A" w:rsidP="00C2759A">
      <w:pPr>
        <w:rPr>
          <w:rFonts w:ascii="Arabic Typesetting" w:hAnsi="Arabic Typesetting" w:cs="Arabic Typesetting"/>
          <w:b/>
          <w:bCs/>
          <w:sz w:val="96"/>
          <w:szCs w:val="96"/>
          <w:rtl/>
        </w:rPr>
      </w:pPr>
      <w:r w:rsidRPr="00255AE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2759A" w:rsidRPr="00255AE1" w:rsidRDefault="00C2759A" w:rsidP="00C2759A">
      <w:pPr>
        <w:rPr>
          <w:rFonts w:ascii="Arabic Typesetting" w:hAnsi="Arabic Typesetting" w:cs="Arabic Typesetting"/>
          <w:b/>
          <w:bCs/>
          <w:sz w:val="96"/>
          <w:szCs w:val="96"/>
          <w:rtl/>
        </w:rPr>
      </w:pPr>
      <w:proofErr w:type="spellStart"/>
      <w:r w:rsidRPr="00255AE1">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الثامنة</w:t>
      </w:r>
      <w:proofErr w:type="spellEnd"/>
      <w:r w:rsidRPr="00255AE1">
        <w:rPr>
          <w:rFonts w:ascii="Arabic Typesetting" w:hAnsi="Arabic Typesetting" w:cs="Arabic Typesetting"/>
          <w:b/>
          <w:bCs/>
          <w:sz w:val="96"/>
          <w:szCs w:val="96"/>
          <w:rtl/>
        </w:rPr>
        <w:t xml:space="preserve"> والتسعون بعد الثلاثمائة في موضوع (الحفيظ) والتي هي</w:t>
      </w:r>
    </w:p>
    <w:p w:rsidR="00C2759A" w:rsidRPr="005E5842" w:rsidRDefault="00C2759A" w:rsidP="00C2759A">
      <w:pPr>
        <w:rPr>
          <w:rFonts w:ascii="Arabic Typesetting" w:hAnsi="Arabic Typesetting" w:cs="Arabic Typesetting"/>
          <w:b/>
          <w:bCs/>
          <w:sz w:val="96"/>
          <w:szCs w:val="96"/>
          <w:rtl/>
        </w:rPr>
      </w:pPr>
      <w:r w:rsidRPr="00255AE1">
        <w:rPr>
          <w:rFonts w:ascii="Arabic Typesetting" w:hAnsi="Arabic Typesetting" w:cs="Arabic Typesetting"/>
          <w:b/>
          <w:bCs/>
          <w:sz w:val="96"/>
          <w:szCs w:val="96"/>
          <w:rtl/>
        </w:rPr>
        <w:t xml:space="preserve"> بعنوان:*الصوم وحفظ الجوارح :5- تصفية القلب من الذنوب:</w:t>
      </w:r>
    </w:p>
    <w:p w:rsidR="00C2759A"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ولله در القائل :</w:t>
      </w:r>
      <w:r w:rsidRPr="005E5842">
        <w:rPr>
          <w:rFonts w:ascii="Arabic Typesetting" w:hAnsi="Arabic Typesetting" w:cs="Arabic Typesetting" w:hint="cs"/>
          <w:b/>
          <w:bCs/>
          <w:sz w:val="96"/>
          <w:szCs w:val="96"/>
          <w:rtl/>
        </w:rPr>
        <w:t xml:space="preserve"> </w:t>
      </w:r>
    </w:p>
    <w:p w:rsidR="00C2759A" w:rsidRPr="007B2133" w:rsidRDefault="00C2759A" w:rsidP="00C2759A">
      <w:pPr>
        <w:rPr>
          <w:rFonts w:ascii="Arabic Typesetting" w:hAnsi="Arabic Typesetting" w:cs="Arabic Typesetting"/>
          <w:b/>
          <w:bCs/>
          <w:sz w:val="90"/>
          <w:szCs w:val="90"/>
          <w:rtl/>
        </w:rPr>
      </w:pPr>
      <w:r w:rsidRPr="007B2133">
        <w:rPr>
          <w:rFonts w:ascii="Arabic Typesetting" w:hAnsi="Arabic Typesetting" w:cs="Arabic Typesetting"/>
          <w:b/>
          <w:bCs/>
          <w:sz w:val="90"/>
          <w:szCs w:val="90"/>
          <w:rtl/>
        </w:rPr>
        <w:t xml:space="preserve">إذا لـم يكنْ فـي السمـعِ مِنّي تَصَوُّنٌ *** وفي بصـري </w:t>
      </w:r>
      <w:proofErr w:type="spellStart"/>
      <w:r w:rsidRPr="007B2133">
        <w:rPr>
          <w:rFonts w:ascii="Arabic Typesetting" w:hAnsi="Arabic Typesetting" w:cs="Arabic Typesetting"/>
          <w:b/>
          <w:bCs/>
          <w:sz w:val="90"/>
          <w:szCs w:val="90"/>
          <w:rtl/>
        </w:rPr>
        <w:t>غَض،وفي</w:t>
      </w:r>
      <w:proofErr w:type="spellEnd"/>
      <w:r w:rsidRPr="007B2133">
        <w:rPr>
          <w:rFonts w:ascii="Arabic Typesetting" w:hAnsi="Arabic Typesetting" w:cs="Arabic Typesetting"/>
          <w:b/>
          <w:bCs/>
          <w:sz w:val="90"/>
          <w:szCs w:val="90"/>
          <w:rtl/>
        </w:rPr>
        <w:t xml:space="preserve"> منطقي صَمْتُ</w:t>
      </w:r>
    </w:p>
    <w:p w:rsidR="00C2759A" w:rsidRPr="007B2133" w:rsidRDefault="00C2759A" w:rsidP="00C2759A">
      <w:pPr>
        <w:rPr>
          <w:rFonts w:ascii="Arabic Typesetting" w:hAnsi="Arabic Typesetting" w:cs="Arabic Typesetting"/>
          <w:b/>
          <w:bCs/>
          <w:sz w:val="90"/>
          <w:szCs w:val="90"/>
          <w:rtl/>
        </w:rPr>
      </w:pPr>
      <w:r w:rsidRPr="007B2133">
        <w:rPr>
          <w:rFonts w:ascii="Arabic Typesetting" w:hAnsi="Arabic Typesetting" w:cs="Arabic Typesetting"/>
          <w:b/>
          <w:bCs/>
          <w:sz w:val="90"/>
          <w:szCs w:val="90"/>
          <w:rtl/>
        </w:rPr>
        <w:lastRenderedPageBreak/>
        <w:t>فحَظّي إذًا مِن صومِي الجوعُ والظمأ *** وإن قُلتُ: إني صُمْتُ يومًا فما صُمْتُ</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فلابد في الصوم من كف اللسان عن الكذب والغيبة والنميمة والفحش والهذيان، وكف السمع عن الإصغاء إلى كل مكروه، وكف البصر عن النظر، إلى كل ما نهى الله عنه، وكف بقية الجوارح عن ارتكاب المحرمات، وهذه غاية الصوم \'لعلكم تتقون\' فالصائم يراقب الله في جميع أعماله، فتتمثل عظمة الله في قلبه، فيحجم عن فعل القبيح، وترتدع نفسه عن إتيان </w:t>
      </w:r>
      <w:r w:rsidRPr="005E5842">
        <w:rPr>
          <w:rFonts w:ascii="Arabic Typesetting" w:hAnsi="Arabic Typesetting" w:cs="Arabic Typesetting"/>
          <w:b/>
          <w:bCs/>
          <w:sz w:val="96"/>
          <w:szCs w:val="96"/>
          <w:rtl/>
        </w:rPr>
        <w:lastRenderedPageBreak/>
        <w:t>الشهوات، وأهون الصوم ترك الطعام والشراب، والله عندما فرض علينا الصوم لم يرد منا حرمان النفس وتجويعها، وإنما أراد أن تظهر علينا ملكة التقوى والمراقبة والخشية له جل شأنه، لتحجز الصائم عن فعل القبيح والمنكر.</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أَبِي هُرَيْرَةَ ، أَنَّ رَسُولَ اللهِ صلى الله عليه وسلم </w:t>
      </w:r>
      <w:proofErr w:type="spellStart"/>
      <w:r w:rsidRPr="005E5842">
        <w:rPr>
          <w:rFonts w:ascii="Arabic Typesetting" w:hAnsi="Arabic Typesetting" w:cs="Arabic Typesetting"/>
          <w:b/>
          <w:bCs/>
          <w:sz w:val="96"/>
          <w:szCs w:val="96"/>
          <w:rtl/>
        </w:rPr>
        <w:t>قَالَ:الصِّيَامُ</w:t>
      </w:r>
      <w:proofErr w:type="spellEnd"/>
      <w:r w:rsidRPr="005E5842">
        <w:rPr>
          <w:rFonts w:ascii="Arabic Typesetting" w:hAnsi="Arabic Typesetting" w:cs="Arabic Typesetting"/>
          <w:b/>
          <w:bCs/>
          <w:sz w:val="96"/>
          <w:szCs w:val="96"/>
          <w:rtl/>
        </w:rPr>
        <w:t xml:space="preserve"> جُنَّةٌ ، فَإِذَا كَانَ أَحَدُكُمْ صَائِمًا ، فَلاَ يَرْفُثْ ، وَلاَ يَجْهَلْ ، </w:t>
      </w:r>
      <w:r w:rsidRPr="005E5842">
        <w:rPr>
          <w:rFonts w:ascii="Arabic Typesetting" w:hAnsi="Arabic Typesetting" w:cs="Arabic Typesetting"/>
          <w:b/>
          <w:bCs/>
          <w:sz w:val="96"/>
          <w:szCs w:val="96"/>
          <w:rtl/>
        </w:rPr>
        <w:lastRenderedPageBreak/>
        <w:t>فَإِنِ امْرُؤٌ قَاتَلَهُ أَوْ شَاتَمَهُ ، فَلْيَقُلْ : إِنِّي صَائِمٌ ، إِنِّي صَائِمٌ.</w:t>
      </w:r>
    </w:p>
    <w:p w:rsidR="00C2759A"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ـ وفي رواية : إِذَا أَصْبَحَ أَحَدُكُمْ يَوْمًا صَائِمًا ، فَلاَ يَرْفُثْ ، وَلاَ يَجْهَلْ ،</w:t>
      </w:r>
    </w:p>
    <w:p w:rsidR="00C2759A"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فَإِنِ امْرُؤٌ شَاتَمَهُ أَوْ قَاتَلَهُ ، فَلْيَقُلْ : إِنِّي صَائِمٌ.</w:t>
      </w:r>
    </w:p>
    <w:p w:rsidR="00C2759A" w:rsidRPr="007F0663" w:rsidRDefault="00C2759A" w:rsidP="00C2759A">
      <w:pPr>
        <w:rPr>
          <w:rFonts w:ascii="Arabic Typesetting" w:hAnsi="Arabic Typesetting" w:cs="Arabic Typesetting"/>
          <w:b/>
          <w:bCs/>
          <w:sz w:val="68"/>
          <w:szCs w:val="68"/>
          <w:rtl/>
        </w:rPr>
      </w:pPr>
      <w:r w:rsidRPr="007F0663">
        <w:rPr>
          <w:rFonts w:ascii="Arabic Typesetting" w:hAnsi="Arabic Typesetting" w:cs="Arabic Typesetting"/>
          <w:b/>
          <w:bCs/>
          <w:sz w:val="68"/>
          <w:szCs w:val="68"/>
          <w:rtl/>
        </w:rPr>
        <w:t xml:space="preserve"> أخرجه مالك</w:t>
      </w:r>
      <w:r w:rsidRPr="007F0663">
        <w:rPr>
          <w:rFonts w:ascii="Arabic Typesetting" w:hAnsi="Arabic Typesetting" w:cs="Arabic Typesetting" w:hint="cs"/>
          <w:b/>
          <w:bCs/>
          <w:sz w:val="68"/>
          <w:szCs w:val="68"/>
          <w:rtl/>
        </w:rPr>
        <w:t xml:space="preserve"> </w:t>
      </w:r>
      <w:proofErr w:type="spellStart"/>
      <w:r w:rsidRPr="007F0663">
        <w:rPr>
          <w:rFonts w:ascii="Arabic Typesetting" w:hAnsi="Arabic Typesetting" w:cs="Arabic Typesetting" w:hint="cs"/>
          <w:b/>
          <w:bCs/>
          <w:sz w:val="68"/>
          <w:szCs w:val="68"/>
          <w:rtl/>
        </w:rPr>
        <w:t>في</w:t>
      </w:r>
      <w:r w:rsidRPr="007B2133">
        <w:rPr>
          <w:rFonts w:ascii="Arabic Typesetting" w:hAnsi="Arabic Typesetting" w:cs="Arabic Typesetting"/>
          <w:b/>
          <w:bCs/>
          <w:sz w:val="76"/>
          <w:szCs w:val="76"/>
          <w:rtl/>
        </w:rPr>
        <w:t>"الموطأ</w:t>
      </w:r>
      <w:proofErr w:type="spellEnd"/>
      <w:r w:rsidRPr="007B2133">
        <w:rPr>
          <w:rFonts w:ascii="Arabic Typesetting" w:hAnsi="Arabic Typesetting" w:cs="Arabic Typesetting"/>
          <w:b/>
          <w:bCs/>
          <w:sz w:val="76"/>
          <w:szCs w:val="76"/>
          <w:rtl/>
        </w:rPr>
        <w:t xml:space="preserve">\" 206 . و\"أحمد\" 2/245(7336) و\"البُخاري\" 1894 و\"مسلم\" 3/157 </w:t>
      </w:r>
      <w:r w:rsidRPr="007B2133">
        <w:rPr>
          <w:rFonts w:ascii="Arabic Typesetting" w:hAnsi="Arabic Typesetting" w:cs="Arabic Typesetting" w:hint="cs"/>
          <w:b/>
          <w:bCs/>
          <w:sz w:val="76"/>
          <w:szCs w:val="76"/>
          <w:rtl/>
        </w:rPr>
        <w:t>]</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أَبِى هُرَيْرَةَ ، قَالَ : قَالَ رَسُولُ اللهِ صلى الله عليه </w:t>
      </w:r>
      <w:proofErr w:type="spellStart"/>
      <w:r w:rsidRPr="005E5842">
        <w:rPr>
          <w:rFonts w:ascii="Arabic Typesetting" w:hAnsi="Arabic Typesetting" w:cs="Arabic Typesetting"/>
          <w:b/>
          <w:bCs/>
          <w:sz w:val="96"/>
          <w:szCs w:val="96"/>
          <w:rtl/>
        </w:rPr>
        <w:t>وسلم:مَنْ</w:t>
      </w:r>
      <w:proofErr w:type="spellEnd"/>
      <w:r w:rsidRPr="005E5842">
        <w:rPr>
          <w:rFonts w:ascii="Arabic Typesetting" w:hAnsi="Arabic Typesetting" w:cs="Arabic Typesetting"/>
          <w:b/>
          <w:bCs/>
          <w:sz w:val="96"/>
          <w:szCs w:val="96"/>
          <w:rtl/>
        </w:rPr>
        <w:t xml:space="preserve"> لَمْ يَدَعْ قَوْلَ </w:t>
      </w:r>
      <w:r w:rsidRPr="005E5842">
        <w:rPr>
          <w:rFonts w:ascii="Arabic Typesetting" w:hAnsi="Arabic Typesetting" w:cs="Arabic Typesetting"/>
          <w:b/>
          <w:bCs/>
          <w:sz w:val="96"/>
          <w:szCs w:val="96"/>
          <w:rtl/>
        </w:rPr>
        <w:lastRenderedPageBreak/>
        <w:t>الزُّورِ وَالْعَمَلَ بِهِ ، وَالْجَهْلَ ، فَلَيْسَ للهِ حَاجَةٌ أَنْ يَدَعَ طَعَامَهُ وَشَرَابَهُ.</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ـ وفي رواية : مَنْ لَمْ يَدَعْ قَوْلَ الزُّورِ وَالْعَمَلَ بِهِ ، فَلَيْسَ للهِ حَاجَةٌ فِي أَنْ يَدَعَ طَعَامَهُ وَشَرَابَهُ.</w:t>
      </w:r>
    </w:p>
    <w:p w:rsidR="00C2759A" w:rsidRPr="007B2133" w:rsidRDefault="00C2759A" w:rsidP="00C2759A">
      <w:pPr>
        <w:rPr>
          <w:rFonts w:ascii="Arabic Typesetting" w:hAnsi="Arabic Typesetting" w:cs="Arabic Typesetting"/>
          <w:b/>
          <w:bCs/>
          <w:sz w:val="46"/>
          <w:szCs w:val="46"/>
          <w:rtl/>
        </w:rPr>
      </w:pPr>
      <w:r w:rsidRPr="007B2133">
        <w:rPr>
          <w:rFonts w:ascii="Arabic Typesetting" w:hAnsi="Arabic Typesetting" w:cs="Arabic Typesetting" w:hint="cs"/>
          <w:b/>
          <w:bCs/>
          <w:sz w:val="46"/>
          <w:szCs w:val="46"/>
          <w:rtl/>
        </w:rPr>
        <w:t>[</w:t>
      </w:r>
      <w:r w:rsidRPr="007B2133">
        <w:rPr>
          <w:rFonts w:ascii="Arabic Typesetting" w:hAnsi="Arabic Typesetting" w:cs="Arabic Typesetting"/>
          <w:b/>
          <w:bCs/>
          <w:sz w:val="46"/>
          <w:szCs w:val="46"/>
          <w:rtl/>
        </w:rPr>
        <w:t xml:space="preserve">أخرجه أحمد 2/452(9838) و\"أبو داود\" 2362 و\"ابن ماجة\" 1689 و\"التِّرمِذي\" 707 و\"النَّسائي\" في \"الكبرى\" 3233 </w:t>
      </w:r>
      <w:r w:rsidRPr="007B2133">
        <w:rPr>
          <w:rFonts w:ascii="Arabic Typesetting" w:hAnsi="Arabic Typesetting" w:cs="Arabic Typesetting" w:hint="cs"/>
          <w:b/>
          <w:bCs/>
          <w:sz w:val="46"/>
          <w:szCs w:val="46"/>
          <w:rtl/>
        </w:rPr>
        <w:t>]</w:t>
      </w:r>
    </w:p>
    <w:p w:rsidR="00C2759A"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عَنْ عُبَيْدٍ مَوْلَى رَسُولِ اللهِ صلى الله عليه وسلم ؛أَنَّ امْرَأَتَيْنِ صَامَتَا ، وَإِنَّ رَجُلاً قَالَ :</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يَا رَسُولَ اللهِ , إِنَّ هَاهُنَا امْرَأَتَيْنِ قَدْ صَامَتَا , وَإِنَّهُمَا قَدْ كَادَتَا أَنْ تَمُوتَا مِنَ الْعَطَشِ ، فَأَعْرَضَ عَنْهُ ، أَوْ سَكَتَ ، ثُمَّ عَادَ ، وَأُرَاهُ قَالَ : بِالْهَاجِرَةِ ، قَالَ : يَا نَبِيَّ اللهِ ، إِنَّهُمَا وَاللهِ قَدْ مَاتَتَا ، أَوْ كَادَتَا أَنْ تَمُوتَا ، قَالَ : ادْعُهُمَا ، قَالَ : فَجَاءَتَا ، قَالَ : فَجِيءَ بِقَدَحٍ ، أَوْ عُسٍّ ، فَقَالَ لإِحْدَاهُمَا : قِيئِي , فَقَاءَتْ قَيْحًا ، أَوْ دَمًا , وَصَدِيدًا , وَلَحْمًا ، حَتَّى قَاءَتْ نِصْفَ الْقَدَحِ ، ثُمَّ قَالَ لِلأُخْرَى : قِيئِي , فَقَاءَتْ مِنْ قَيْحٍ ، وَدَمٍ ، وَصَدِيدٍ ، وَلَحْمٍ عَبِيطٍ ، </w:t>
      </w:r>
      <w:r w:rsidRPr="005E5842">
        <w:rPr>
          <w:rFonts w:ascii="Arabic Typesetting" w:hAnsi="Arabic Typesetting" w:cs="Arabic Typesetting"/>
          <w:b/>
          <w:bCs/>
          <w:sz w:val="96"/>
          <w:szCs w:val="96"/>
          <w:rtl/>
        </w:rPr>
        <w:lastRenderedPageBreak/>
        <w:t xml:space="preserve">وَغَيْرِهِ ، حَتَّى مَلأَتِ الْقَدَحَ ، ثُمَّ قَالَ : إِنَّ هَاتَيْنِ صَامَتَا عَمَّا أَحَلَّ اللَّهُ ، وَأَفْطَرَتَا عَلَى مَا حَرَّمَ اللَّهُ ، عَزَّ وَجَلَّ ، عَلَيْهِمَا , جَلَسَتْ إِحْدَاهُمَا إِلَى الأُخْرَى ، فَجَعَلَتَا يَأْكُلاَنِ لُحُومَ النَّاسِ. </w:t>
      </w:r>
      <w:r>
        <w:rPr>
          <w:rFonts w:ascii="Arabic Typesetting" w:hAnsi="Arabic Typesetting" w:cs="Arabic Typesetting"/>
          <w:b/>
          <w:bCs/>
          <w:sz w:val="96"/>
          <w:szCs w:val="96"/>
          <w:rtl/>
        </w:rPr>
        <w:t>–</w:t>
      </w:r>
      <w:r w:rsidRPr="005E5842">
        <w:rPr>
          <w:rFonts w:ascii="Arabic Typesetting" w:hAnsi="Arabic Typesetting" w:cs="Arabic Typesetting"/>
          <w:b/>
          <w:bCs/>
          <w:sz w:val="96"/>
          <w:szCs w:val="96"/>
          <w:rtl/>
        </w:rPr>
        <w:t xml:space="preserve"> </w:t>
      </w:r>
      <w:r w:rsidRPr="007B2133">
        <w:rPr>
          <w:rFonts w:ascii="Arabic Typesetting" w:hAnsi="Arabic Typesetting" w:cs="Arabic Typesetting" w:hint="cs"/>
          <w:b/>
          <w:bCs/>
          <w:sz w:val="42"/>
          <w:szCs w:val="42"/>
          <w:rtl/>
        </w:rPr>
        <w:t>[</w:t>
      </w:r>
      <w:r w:rsidRPr="007B2133">
        <w:rPr>
          <w:rFonts w:ascii="Arabic Typesetting" w:hAnsi="Arabic Typesetting" w:cs="Arabic Typesetting"/>
          <w:b/>
          <w:bCs/>
          <w:sz w:val="42"/>
          <w:szCs w:val="42"/>
          <w:rtl/>
        </w:rPr>
        <w:t>أخرجه أحمد 5/43 1(24053)</w:t>
      </w:r>
      <w:r w:rsidRPr="007B2133">
        <w:rPr>
          <w:rFonts w:ascii="Arabic Typesetting" w:hAnsi="Arabic Typesetting" w:cs="Arabic Typesetting" w:hint="cs"/>
          <w:b/>
          <w:bCs/>
          <w:sz w:val="42"/>
          <w:szCs w:val="42"/>
          <w:rtl/>
        </w:rPr>
        <w:t>]</w:t>
      </w:r>
    </w:p>
    <w:p w:rsidR="00C2759A" w:rsidRPr="005E5842" w:rsidRDefault="00C2759A" w:rsidP="00C2759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فعلى الصائم أن يحفظ جوارحه عن كل ما حرم الله تعالى , فيحفظ لسانه عن جميع المعايب ؛ من سب وشتم وقذف وغيبة ونميمة ولغو , ويصون عينيه عن النظر إلى ما حرم الله , وأذنيه عن سماع اللغو </w:t>
      </w:r>
      <w:r w:rsidRPr="005E5842">
        <w:rPr>
          <w:rFonts w:ascii="Arabic Typesetting" w:hAnsi="Arabic Typesetting" w:cs="Arabic Typesetting"/>
          <w:b/>
          <w:bCs/>
          <w:sz w:val="96"/>
          <w:szCs w:val="96"/>
          <w:rtl/>
        </w:rPr>
        <w:lastRenderedPageBreak/>
        <w:t>والباطل , ويده ورجليه عن الحرام , وقلبه عن الغل والحقد والحسد .</w:t>
      </w:r>
    </w:p>
    <w:p w:rsidR="00C2759A" w:rsidRPr="007B2133" w:rsidRDefault="00C2759A" w:rsidP="00C2759A">
      <w:pPr>
        <w:rPr>
          <w:rFonts w:ascii="Arabic Typesetting" w:hAnsi="Arabic Typesetting" w:cs="Arabic Typesetting"/>
          <w:b/>
          <w:bCs/>
          <w:sz w:val="78"/>
          <w:szCs w:val="78"/>
          <w:rtl/>
        </w:rPr>
      </w:pPr>
      <w:r w:rsidRPr="007B2133">
        <w:rPr>
          <w:rFonts w:ascii="Arabic Typesetting" w:hAnsi="Arabic Typesetting" w:cs="Arabic Typesetting" w:hint="cs"/>
          <w:b/>
          <w:bCs/>
          <w:sz w:val="78"/>
          <w:szCs w:val="78"/>
          <w:rtl/>
        </w:rPr>
        <w:t xml:space="preserve">[ </w:t>
      </w:r>
      <w:r w:rsidRPr="007B2133">
        <w:rPr>
          <w:rFonts w:ascii="Arabic Typesetting" w:hAnsi="Arabic Typesetting" w:cs="Arabic Typesetting"/>
          <w:b/>
          <w:bCs/>
          <w:sz w:val="78"/>
          <w:szCs w:val="78"/>
          <w:rtl/>
        </w:rPr>
        <w:t>الأنترنت – موقع صيد الفوائد  - الصوم وحفظ الجوارح - د. بدر عبد الحميد هميسه</w:t>
      </w:r>
      <w:r w:rsidRPr="007B2133">
        <w:rPr>
          <w:rFonts w:ascii="Arabic Typesetting" w:hAnsi="Arabic Typesetting" w:cs="Arabic Typesetting" w:hint="cs"/>
          <w:b/>
          <w:bCs/>
          <w:sz w:val="78"/>
          <w:szCs w:val="78"/>
          <w:rtl/>
        </w:rPr>
        <w:t xml:space="preserve"> ]</w:t>
      </w:r>
    </w:p>
    <w:p w:rsidR="00C2759A" w:rsidRPr="001F4759" w:rsidRDefault="00C2759A" w:rsidP="00C2759A">
      <w:pPr>
        <w:rPr>
          <w:rFonts w:ascii="Arabic Typesetting" w:hAnsi="Arabic Typesetting" w:cs="Arabic Typesetting"/>
          <w:b/>
          <w:bCs/>
          <w:sz w:val="96"/>
          <w:szCs w:val="96"/>
          <w:rtl/>
        </w:rPr>
      </w:pPr>
      <w:r w:rsidRPr="001F4759">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D4" w:rsidRDefault="006A23D4" w:rsidP="00C2759A">
      <w:pPr>
        <w:spacing w:after="0" w:line="240" w:lineRule="auto"/>
      </w:pPr>
      <w:r>
        <w:separator/>
      </w:r>
    </w:p>
  </w:endnote>
  <w:endnote w:type="continuationSeparator" w:id="0">
    <w:p w:rsidR="006A23D4" w:rsidRDefault="006A23D4" w:rsidP="00C2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8935"/>
      <w:docPartObj>
        <w:docPartGallery w:val="Page Numbers (Bottom of Page)"/>
        <w:docPartUnique/>
      </w:docPartObj>
    </w:sdtPr>
    <w:sdtContent>
      <w:p w:rsidR="00C2759A" w:rsidRDefault="00C2759A">
        <w:pPr>
          <w:pStyle w:val="a4"/>
          <w:jc w:val="center"/>
        </w:pPr>
        <w:r>
          <w:fldChar w:fldCharType="begin"/>
        </w:r>
        <w:r>
          <w:instrText>PAGE   \* MERGEFORMAT</w:instrText>
        </w:r>
        <w:r>
          <w:fldChar w:fldCharType="separate"/>
        </w:r>
        <w:r w:rsidRPr="00C2759A">
          <w:rPr>
            <w:noProof/>
            <w:rtl/>
            <w:lang w:val="ar-SA"/>
          </w:rPr>
          <w:t>8</w:t>
        </w:r>
        <w:r>
          <w:fldChar w:fldCharType="end"/>
        </w:r>
      </w:p>
    </w:sdtContent>
  </w:sdt>
  <w:p w:rsidR="00C2759A" w:rsidRDefault="00C275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D4" w:rsidRDefault="006A23D4" w:rsidP="00C2759A">
      <w:pPr>
        <w:spacing w:after="0" w:line="240" w:lineRule="auto"/>
      </w:pPr>
      <w:r>
        <w:separator/>
      </w:r>
    </w:p>
  </w:footnote>
  <w:footnote w:type="continuationSeparator" w:id="0">
    <w:p w:rsidR="006A23D4" w:rsidRDefault="006A23D4" w:rsidP="00C27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9A"/>
    <w:rsid w:val="00037335"/>
    <w:rsid w:val="006A23D4"/>
    <w:rsid w:val="00BB584D"/>
    <w:rsid w:val="00C27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59A"/>
    <w:pPr>
      <w:tabs>
        <w:tab w:val="center" w:pos="4153"/>
        <w:tab w:val="right" w:pos="8306"/>
      </w:tabs>
      <w:spacing w:after="0" w:line="240" w:lineRule="auto"/>
    </w:pPr>
  </w:style>
  <w:style w:type="character" w:customStyle="1" w:styleId="Char">
    <w:name w:val="رأس الصفحة Char"/>
    <w:basedOn w:val="a0"/>
    <w:link w:val="a3"/>
    <w:uiPriority w:val="99"/>
    <w:rsid w:val="00C2759A"/>
    <w:rPr>
      <w:rFonts w:cs="Arial"/>
    </w:rPr>
  </w:style>
  <w:style w:type="paragraph" w:styleId="a4">
    <w:name w:val="footer"/>
    <w:basedOn w:val="a"/>
    <w:link w:val="Char0"/>
    <w:uiPriority w:val="99"/>
    <w:unhideWhenUsed/>
    <w:rsid w:val="00C2759A"/>
    <w:pPr>
      <w:tabs>
        <w:tab w:val="center" w:pos="4153"/>
        <w:tab w:val="right" w:pos="8306"/>
      </w:tabs>
      <w:spacing w:after="0" w:line="240" w:lineRule="auto"/>
    </w:pPr>
  </w:style>
  <w:style w:type="character" w:customStyle="1" w:styleId="Char0">
    <w:name w:val="تذييل الصفحة Char"/>
    <w:basedOn w:val="a0"/>
    <w:link w:val="a4"/>
    <w:uiPriority w:val="99"/>
    <w:rsid w:val="00C2759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59A"/>
    <w:pPr>
      <w:tabs>
        <w:tab w:val="center" w:pos="4153"/>
        <w:tab w:val="right" w:pos="8306"/>
      </w:tabs>
      <w:spacing w:after="0" w:line="240" w:lineRule="auto"/>
    </w:pPr>
  </w:style>
  <w:style w:type="character" w:customStyle="1" w:styleId="Char">
    <w:name w:val="رأس الصفحة Char"/>
    <w:basedOn w:val="a0"/>
    <w:link w:val="a3"/>
    <w:uiPriority w:val="99"/>
    <w:rsid w:val="00C2759A"/>
    <w:rPr>
      <w:rFonts w:cs="Arial"/>
    </w:rPr>
  </w:style>
  <w:style w:type="paragraph" w:styleId="a4">
    <w:name w:val="footer"/>
    <w:basedOn w:val="a"/>
    <w:link w:val="Char0"/>
    <w:uiPriority w:val="99"/>
    <w:unhideWhenUsed/>
    <w:rsid w:val="00C2759A"/>
    <w:pPr>
      <w:tabs>
        <w:tab w:val="center" w:pos="4153"/>
        <w:tab w:val="right" w:pos="8306"/>
      </w:tabs>
      <w:spacing w:after="0" w:line="240" w:lineRule="auto"/>
    </w:pPr>
  </w:style>
  <w:style w:type="character" w:customStyle="1" w:styleId="Char0">
    <w:name w:val="تذييل الصفحة Char"/>
    <w:basedOn w:val="a0"/>
    <w:link w:val="a4"/>
    <w:uiPriority w:val="99"/>
    <w:rsid w:val="00C2759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2742</Characters>
  <Application>Microsoft Office Word</Application>
  <DocSecurity>0</DocSecurity>
  <Lines>22</Lines>
  <Paragraphs>6</Paragraphs>
  <ScaleCrop>false</ScaleCrop>
  <Company>Ahmed-Under</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2021-03-21T10:40:00Z</dcterms:created>
  <dcterms:modified xsi:type="dcterms:W3CDTF">2021-03-21T10:40:00Z</dcterms:modified>
</cp:coreProperties>
</file>