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E" w:rsidRPr="0085039C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039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B5469E" w:rsidRPr="0085039C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039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5039C">
        <w:rPr>
          <w:rFonts w:ascii="Arabic Typesetting" w:hAnsi="Arabic Typesetting" w:cs="Arabic Typesetting"/>
          <w:b/>
          <w:bCs/>
          <w:sz w:val="96"/>
          <w:szCs w:val="96"/>
          <w:rtl/>
        </w:rPr>
        <w:t>الثمانون في موضوع (الخبير) وهي بعنوان: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اقتران اسم الله "الخبير" باسمه -سبحانه- "العليم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" :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وقد جاء اقتران هذين الاسمين الكريمين في القرآن *أربع مرات*.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Times New Roman" w:hAnsi="Times New Roman" w:cs="Times New Roman" w:hint="cs"/>
          <w:b/>
          <w:bCs/>
          <w:sz w:val="96"/>
          <w:szCs w:val="96"/>
          <w:rtl/>
        </w:rPr>
        <w:lastRenderedPageBreak/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والخبير: هو الذي لا تَعزُبُ عنه الأخبار الباطنة؛ وهو العالم بكنه الشيء، المطَّلع على حقيقته.</w:t>
      </w:r>
    </w:p>
    <w:p w:rsidR="00B5469E" w:rsidRPr="00B93138" w:rsidRDefault="00B5469E" w:rsidP="00B5469E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B93138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و"الخبير" أخصُّ من "العليم" لأنه مشتقّ من خبر الشيء إذا أحاط بمعانيه </w:t>
      </w:r>
      <w:proofErr w:type="spellStart"/>
      <w:r w:rsidRPr="00B93138">
        <w:rPr>
          <w:rFonts w:ascii="Arabic Typesetting" w:hAnsi="Arabic Typesetting" w:cs="Arabic Typesetting"/>
          <w:b/>
          <w:bCs/>
          <w:sz w:val="82"/>
          <w:szCs w:val="82"/>
          <w:rtl/>
        </w:rPr>
        <w:t>ودخائله</w:t>
      </w:r>
      <w:proofErr w:type="spellEnd"/>
      <w:r w:rsidRPr="00B93138">
        <w:rPr>
          <w:rFonts w:ascii="Arabic Typesetting" w:hAnsi="Arabic Typesetting" w:cs="Arabic Typesetting"/>
          <w:b/>
          <w:bCs/>
          <w:sz w:val="82"/>
          <w:szCs w:val="82"/>
          <w:rtl/>
        </w:rPr>
        <w:t>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أما عن المعنى الزَّائد من الجمع بين هذين الاسمين الجليلين (العليم الخبير):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فإن "العليم" دالٌّ على شمول العلم،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و"الخبير" هو العالم بكنه الشيء المطّلع على حقيقته، والذي لا تعزب عنه الأمور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الباطنة؛ </w:t>
      </w:r>
      <w:r w:rsidRPr="00B22D9A">
        <w:rPr>
          <w:rFonts w:ascii="Cambria Math" w:hAnsi="Cambria Math" w:cs="Cambria Math" w:hint="cs"/>
          <w:b/>
          <w:bCs/>
          <w:sz w:val="96"/>
          <w:szCs w:val="96"/>
          <w:rtl/>
        </w:rPr>
        <w:t>⇦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فإذا اقترن باسمه -سبحانه- "العليم" كان مقام الاقتران في سياق الآية يناسبه ذكر هذين الاسمين الكريمين.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Times New Roman" w:hAnsi="Times New Roman" w:cs="Times New Roman" w:hint="cs"/>
          <w:b/>
          <w:bCs/>
          <w:sz w:val="96"/>
          <w:szCs w:val="96"/>
          <w:rtl/>
        </w:rPr>
        <w:t xml:space="preserve"> 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فإمّا أن يكون المقام مقام اختصاص الله -عزّ وجلّ- بعلمٍ وحكمة ينفردان عن عِلم الخلق في أمره وشرعه.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Times New Roman" w:hAnsi="Times New Roman" w:cs="Times New Roman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أو يكون المقام مقام اختصاص الله -عز وجل- بالغيب المحجوب عن الخَلق في قضائه وقدره،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 في مقام اطّلاع الله -عزّ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وجلّ- على مكنونات الصدور ووساوس القلوب.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وعند تدبّر الآيات التي خُتِمَت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الكريمين يتضح ذلك جليًا.</w:t>
      </w:r>
    </w:p>
    <w:p w:rsidR="00B5469E" w:rsidRPr="00B76442" w:rsidRDefault="00B5469E" w:rsidP="00B5469E">
      <w:pPr>
        <w:rPr>
          <w:rFonts w:ascii="Cambria Math" w:hAnsi="Cambria Math" w:cs="Cambria Math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وقد يقال: إن (العليم الخبير) إذا اجتمعا افترقا، وإذا افترقا اجتمعا؛ بمعنى أنّه إذا ذُكِرَ اسمه -سبحانه- (العليم) مفردًا فإنه يشمل إحاطة علم الله -عز وجل- بالظواهر والبواطن، وكذلك لو ذُكر اسمه (الخبير) مفردًا.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أما إذا اجتمعا في آية واحدة فإن "العليم" يفيد الإحاطة العلمية بالعالم المشهود، و"الخبير" بعالم الغيب والبواطن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B5469E" w:rsidRPr="00B22D9A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حياة القلوب في معرفة علام الغيوب متقدمات - اقتران اسم الله "الخبير" باسمه -سبحانه- "العليم"</w:t>
      </w:r>
      <w:r w:rsidRPr="00B22D9A">
        <w:rPr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عبد العزيز الجليل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B5469E" w:rsidRPr="00B76442" w:rsidRDefault="00B5469E" w:rsidP="00B546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7644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9E"/>
    <w:rsid w:val="00B001D7"/>
    <w:rsid w:val="00B5469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</Words>
  <Characters>1311</Characters>
  <Application>Microsoft Office Word</Application>
  <DocSecurity>0</DocSecurity>
  <Lines>10</Lines>
  <Paragraphs>3</Paragraphs>
  <ScaleCrop>false</ScaleCrop>
  <Company>Ahmed-Under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2020-12-20T22:51:00Z</dcterms:created>
  <dcterms:modified xsi:type="dcterms:W3CDTF">2020-12-20T22:52:00Z</dcterms:modified>
</cp:coreProperties>
</file>