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E0" w:rsidRPr="002C48CE" w:rsidRDefault="001130E0" w:rsidP="001130E0">
      <w:pPr>
        <w:jc w:val="cente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بسم الله الرحمن الرحيم</w:t>
      </w:r>
    </w:p>
    <w:p w:rsidR="001130E0" w:rsidRPr="002C48CE" w:rsidRDefault="001130E0" w:rsidP="001130E0">
      <w:pPr>
        <w:jc w:val="center"/>
        <w:rPr>
          <w:rFonts w:ascii="Arabic Typesetting" w:hAnsi="Arabic Typesetting" w:cs="Arabic Typesetting"/>
          <w:b/>
          <w:bCs/>
          <w:sz w:val="96"/>
          <w:szCs w:val="96"/>
          <w:rtl/>
        </w:rPr>
      </w:pPr>
      <w:r w:rsidRPr="002C48CE">
        <w:rPr>
          <w:rFonts w:ascii="Arabic Typesetting" w:hAnsi="Arabic Typesetting" w:cs="Arabic Typesetting"/>
          <w:b/>
          <w:bCs/>
          <w:noProof/>
          <w:sz w:val="96"/>
          <w:szCs w:val="96"/>
        </w:rPr>
        <w:drawing>
          <wp:inline distT="0" distB="0" distL="0" distR="0" wp14:anchorId="187313AB" wp14:editId="11C654AD">
            <wp:extent cx="2760345" cy="1656080"/>
            <wp:effectExtent l="0" t="0" r="1905" b="1270"/>
            <wp:docPr id="1" name="صورة 1" descr="آشنايي با نام هاي خداوند: الوار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شنايي با نام هاي خداوند: الوارث"/>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0345" cy="1656080"/>
                    </a:xfrm>
                    <a:prstGeom prst="rect">
                      <a:avLst/>
                    </a:prstGeom>
                    <a:noFill/>
                    <a:ln>
                      <a:noFill/>
                    </a:ln>
                  </pic:spPr>
                </pic:pic>
              </a:graphicData>
            </a:graphic>
          </wp:inline>
        </w:drawing>
      </w:r>
    </w:p>
    <w:p w:rsidR="001130E0" w:rsidRPr="002C48CE" w:rsidRDefault="001130E0" w:rsidP="001130E0">
      <w:pPr>
        <w:jc w:val="cente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 المختصر )</w:t>
      </w:r>
    </w:p>
    <w:p w:rsidR="001130E0" w:rsidRPr="002C48CE" w:rsidRDefault="001130E0" w:rsidP="001130E0">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إن الحمد لله ، نحمده ونستعينه ، ونستغفره ، ونعوذ بالله من شرور </w:t>
      </w:r>
      <w:proofErr w:type="spellStart"/>
      <w:r w:rsidRPr="002C48CE">
        <w:rPr>
          <w:rFonts w:ascii="Arabic Typesetting" w:hAnsi="Arabic Typesetting" w:cs="Arabic Typesetting"/>
          <w:b/>
          <w:bCs/>
          <w:sz w:val="96"/>
          <w:szCs w:val="96"/>
          <w:rtl/>
        </w:rPr>
        <w:t>أنغسنا</w:t>
      </w:r>
      <w:proofErr w:type="spellEnd"/>
      <w:r w:rsidRPr="002C48CE">
        <w:rPr>
          <w:rFonts w:ascii="Arabic Typesetting" w:hAnsi="Arabic Typesetting" w:cs="Arabic Typesetting"/>
          <w:b/>
          <w:bCs/>
          <w:sz w:val="96"/>
          <w:szCs w:val="96"/>
          <w:rtl/>
        </w:rPr>
        <w:t xml:space="preserve"> ، ومن سيئات أعمالنا ، من يهده الله فلا مضل له ، ومن يضلل فلا هادي له ، وأشهد أن لا اله الا الله ، وحده </w:t>
      </w:r>
      <w:proofErr w:type="spellStart"/>
      <w:r w:rsidRPr="002C48CE">
        <w:rPr>
          <w:rFonts w:ascii="Arabic Typesetting" w:hAnsi="Arabic Typesetting" w:cs="Arabic Typesetting"/>
          <w:b/>
          <w:bCs/>
          <w:sz w:val="96"/>
          <w:szCs w:val="96"/>
          <w:rtl/>
        </w:rPr>
        <w:t>لاشريك</w:t>
      </w:r>
      <w:proofErr w:type="spellEnd"/>
      <w:r w:rsidRPr="002C48CE">
        <w:rPr>
          <w:rFonts w:ascii="Arabic Typesetting" w:hAnsi="Arabic Typesetting" w:cs="Arabic Typesetting"/>
          <w:b/>
          <w:bCs/>
          <w:sz w:val="96"/>
          <w:szCs w:val="96"/>
          <w:rtl/>
        </w:rPr>
        <w:t xml:space="preserve"> له ، وأشهد أن محمداً عبده ورسوله .{ </w:t>
      </w:r>
      <w:proofErr w:type="spellStart"/>
      <w:r w:rsidRPr="002C48CE">
        <w:rPr>
          <w:rFonts w:ascii="Arabic Typesetting" w:hAnsi="Arabic Typesetting" w:cs="Arabic Typesetting"/>
          <w:b/>
          <w:bCs/>
          <w:sz w:val="96"/>
          <w:szCs w:val="96"/>
          <w:rtl/>
        </w:rPr>
        <w:lastRenderedPageBreak/>
        <w:t>ياايها</w:t>
      </w:r>
      <w:proofErr w:type="spellEnd"/>
      <w:r w:rsidRPr="002C48CE">
        <w:rPr>
          <w:rFonts w:ascii="Arabic Typesetting" w:hAnsi="Arabic Typesetting" w:cs="Arabic Typesetting"/>
          <w:b/>
          <w:bCs/>
          <w:sz w:val="96"/>
          <w:szCs w:val="96"/>
          <w:rtl/>
        </w:rPr>
        <w:t xml:space="preserve"> الذين آمنوا اتقوا الله حق تقاته ، ولا تموتن ألا وأنتم مسلمون } </w:t>
      </w:r>
      <w:r w:rsidRPr="007A2773">
        <w:rPr>
          <w:rFonts w:ascii="Arabic Typesetting" w:hAnsi="Arabic Typesetting" w:cs="Arabic Typesetting"/>
          <w:b/>
          <w:bCs/>
          <w:sz w:val="58"/>
          <w:szCs w:val="58"/>
          <w:rtl/>
        </w:rPr>
        <w:t xml:space="preserve">[سـورة آل عمران الآية / 120  ] </w:t>
      </w:r>
      <w:r w:rsidRPr="002C48CE">
        <w:rPr>
          <w:rFonts w:ascii="Arabic Typesetting" w:hAnsi="Arabic Typesetting" w:cs="Arabic Typesetting"/>
          <w:b/>
          <w:bCs/>
          <w:sz w:val="96"/>
          <w:szCs w:val="96"/>
          <w:rtl/>
        </w:rPr>
        <w:t xml:space="preserve">{ </w:t>
      </w:r>
      <w:proofErr w:type="spellStart"/>
      <w:r w:rsidRPr="002C48CE">
        <w:rPr>
          <w:rFonts w:ascii="Arabic Typesetting" w:hAnsi="Arabic Typesetting" w:cs="Arabic Typesetting"/>
          <w:b/>
          <w:bCs/>
          <w:sz w:val="96"/>
          <w:szCs w:val="96"/>
          <w:rtl/>
        </w:rPr>
        <w:t>ياايها</w:t>
      </w:r>
      <w:proofErr w:type="spellEnd"/>
      <w:r w:rsidRPr="002C48CE">
        <w:rPr>
          <w:rFonts w:ascii="Arabic Typesetting" w:hAnsi="Arabic Typesetting" w:cs="Arabic Typesetting"/>
          <w:b/>
          <w:bCs/>
          <w:sz w:val="96"/>
          <w:szCs w:val="96"/>
          <w:rtl/>
        </w:rPr>
        <w:t xml:space="preserve"> الناس اتقوا ربكم الذي خلقكم من نفس واحدة ، وخلق منها زوجها ، وبث منهما رجالاً كثيراً ونساءً ، واتقوا الله الذي تساء لون به والأرحام إن الله كان عليكم </w:t>
      </w:r>
      <w:proofErr w:type="spellStart"/>
      <w:r w:rsidRPr="002C48CE">
        <w:rPr>
          <w:rFonts w:ascii="Arabic Typesetting" w:hAnsi="Arabic Typesetting" w:cs="Arabic Typesetting"/>
          <w:b/>
          <w:bCs/>
          <w:sz w:val="96"/>
          <w:szCs w:val="96"/>
          <w:rtl/>
        </w:rPr>
        <w:t>رقيـيباً</w:t>
      </w:r>
      <w:proofErr w:type="spellEnd"/>
      <w:r w:rsidRPr="002C48CE">
        <w:rPr>
          <w:rFonts w:ascii="Arabic Typesetting" w:hAnsi="Arabic Typesetting" w:cs="Arabic Typesetting"/>
          <w:b/>
          <w:bCs/>
          <w:sz w:val="96"/>
          <w:szCs w:val="96"/>
          <w:rtl/>
        </w:rPr>
        <w:t xml:space="preserve">} </w:t>
      </w:r>
      <w:r w:rsidRPr="007A2773">
        <w:rPr>
          <w:rFonts w:ascii="Arabic Typesetting" w:hAnsi="Arabic Typesetting" w:cs="Arabic Typesetting"/>
          <w:b/>
          <w:bCs/>
          <w:sz w:val="48"/>
          <w:szCs w:val="48"/>
          <w:rtl/>
        </w:rPr>
        <w:t>[ سـورة النسـاء الآية / 1  ]</w:t>
      </w:r>
      <w:r w:rsidRPr="007A2773">
        <w:rPr>
          <w:rFonts w:ascii="Arabic Typesetting" w:hAnsi="Arabic Typesetting" w:cs="Arabic Typesetting" w:hint="cs"/>
          <w:b/>
          <w:bCs/>
          <w:sz w:val="48"/>
          <w:szCs w:val="48"/>
          <w:rtl/>
        </w:rPr>
        <w:t xml:space="preserve">  </w:t>
      </w:r>
      <w:r w:rsidRPr="002C48CE">
        <w:rPr>
          <w:rFonts w:ascii="Arabic Typesetting" w:hAnsi="Arabic Typesetting" w:cs="Arabic Typesetting"/>
          <w:b/>
          <w:bCs/>
          <w:sz w:val="96"/>
          <w:szCs w:val="96"/>
          <w:rtl/>
        </w:rPr>
        <w:t xml:space="preserve">{ يا ايها الذين آمنوا اتقوا الله وقولوا قولاً سديداً ، يصلح لكم أعمالكم ويغفر لكم ذنوبكم ، ومن يطع الله ورسوله فقد فاز فوزاً عظيماً } </w:t>
      </w:r>
      <w:r w:rsidRPr="007A2773">
        <w:rPr>
          <w:rFonts w:ascii="Arabic Typesetting" w:hAnsi="Arabic Typesetting" w:cs="Arabic Typesetting"/>
          <w:b/>
          <w:bCs/>
          <w:sz w:val="50"/>
          <w:szCs w:val="50"/>
          <w:rtl/>
        </w:rPr>
        <w:t xml:space="preserve">[ سـورة الأحزاب الآيتان / 70 ، 71 ] </w:t>
      </w:r>
      <w:r w:rsidRPr="007A2773">
        <w:rPr>
          <w:rFonts w:ascii="Arabic Typesetting" w:hAnsi="Arabic Typesetting" w:cs="Arabic Typesetting"/>
          <w:b/>
          <w:bCs/>
          <w:sz w:val="84"/>
          <w:szCs w:val="84"/>
          <w:rtl/>
        </w:rPr>
        <w:t xml:space="preserve"> </w:t>
      </w:r>
      <w:r>
        <w:rPr>
          <w:rFonts w:ascii="Arabic Typesetting" w:hAnsi="Arabic Typesetting" w:cs="Arabic Typesetting" w:hint="cs"/>
          <w:b/>
          <w:bCs/>
          <w:sz w:val="96"/>
          <w:szCs w:val="96"/>
          <w:rtl/>
        </w:rPr>
        <w:t xml:space="preserve">      </w:t>
      </w:r>
      <w:r>
        <w:rPr>
          <w:rFonts w:ascii="Arabic Typesetting" w:hAnsi="Arabic Typesetting" w:cs="Arabic Typesetting"/>
          <w:b/>
          <w:bCs/>
          <w:sz w:val="96"/>
          <w:szCs w:val="96"/>
          <w:rtl/>
        </w:rPr>
        <w:t>و بـعـ</w:t>
      </w:r>
      <w:r w:rsidRPr="002C48CE">
        <w:rPr>
          <w:rFonts w:ascii="Arabic Typesetting" w:hAnsi="Arabic Typesetting" w:cs="Arabic Typesetting"/>
          <w:b/>
          <w:bCs/>
          <w:sz w:val="96"/>
          <w:szCs w:val="96"/>
          <w:rtl/>
        </w:rPr>
        <w:t>ــد :</w:t>
      </w:r>
      <w:r>
        <w:rPr>
          <w:rFonts w:ascii="Arabic Typesetting" w:hAnsi="Arabic Typesetting" w:cs="Arabic Typesetting" w:hint="cs"/>
          <w:b/>
          <w:bCs/>
          <w:sz w:val="96"/>
          <w:szCs w:val="96"/>
          <w:rtl/>
        </w:rPr>
        <w:t xml:space="preserve"> </w:t>
      </w:r>
      <w:r>
        <w:rPr>
          <w:rFonts w:ascii="Arabic Typesetting" w:hAnsi="Arabic Typesetting" w:cs="Arabic Typesetting" w:hint="cs"/>
          <w:b/>
          <w:bCs/>
          <w:sz w:val="96"/>
          <w:szCs w:val="96"/>
          <w:rtl/>
        </w:rPr>
        <w:lastRenderedPageBreak/>
        <w:t xml:space="preserve">فهذه الحلقة الأولى في موضوع ( الوارث) وهي بعنوان : المقدمة : </w:t>
      </w:r>
    </w:p>
    <w:p w:rsidR="001130E0" w:rsidRPr="002C48CE" w:rsidRDefault="001130E0" w:rsidP="001130E0">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من شعارات الحياة: "كما جاءت إليك فسوف تذهب إلى غيرك"، وهو تصويرٌ دقيق لحقيقة التملّك عند الخلائق، لأن المال له دورته وعجلته التي لا تتوقّف عند أحد، ومهما استوطن المال في خزائن أحدٍ من العالمين فمصيره أن يكون إلى ورثته، أما المالك الحقيقي والوارث الفعلي للسماوات والأرض </w:t>
      </w:r>
      <w:r w:rsidRPr="002C48CE">
        <w:rPr>
          <w:rFonts w:ascii="Arabic Typesetting" w:hAnsi="Arabic Typesetting" w:cs="Arabic Typesetting" w:hint="cs"/>
          <w:b/>
          <w:bCs/>
          <w:sz w:val="96"/>
          <w:szCs w:val="96"/>
          <w:rtl/>
        </w:rPr>
        <w:t xml:space="preserve">وما فيهما وما بينهما </w:t>
      </w:r>
      <w:r w:rsidRPr="002C48CE">
        <w:rPr>
          <w:rFonts w:ascii="Arabic Typesetting" w:hAnsi="Arabic Typesetting" w:cs="Arabic Typesetting"/>
          <w:b/>
          <w:bCs/>
          <w:sz w:val="96"/>
          <w:szCs w:val="96"/>
          <w:rtl/>
        </w:rPr>
        <w:t xml:space="preserve">فهو </w:t>
      </w:r>
      <w:r w:rsidRPr="002C48CE">
        <w:rPr>
          <w:rFonts w:ascii="Arabic Typesetting" w:hAnsi="Arabic Typesetting" w:cs="Arabic Typesetting"/>
          <w:b/>
          <w:bCs/>
          <w:sz w:val="96"/>
          <w:szCs w:val="96"/>
          <w:rtl/>
        </w:rPr>
        <w:lastRenderedPageBreak/>
        <w:t>الله سبحانه وتعالى</w:t>
      </w:r>
      <w:r w:rsidRPr="002C48CE">
        <w:rPr>
          <w:rFonts w:ascii="Arabic Typesetting" w:hAnsi="Arabic Typesetting" w:cs="Arabic Typesetting" w:hint="cs"/>
          <w:b/>
          <w:bCs/>
          <w:sz w:val="96"/>
          <w:szCs w:val="96"/>
          <w:rtl/>
        </w:rPr>
        <w:t xml:space="preserve"> . </w:t>
      </w:r>
      <w:r w:rsidRPr="002C48CE">
        <w:rPr>
          <w:rFonts w:ascii="Arabic Typesetting" w:hAnsi="Arabic Typesetting" w:cs="Arabic Typesetting"/>
          <w:b/>
          <w:bCs/>
          <w:sz w:val="96"/>
          <w:szCs w:val="96"/>
          <w:rtl/>
        </w:rPr>
        <w:t xml:space="preserve">[الأنترنت – موقع إسلام ويب  - الوارث – </w:t>
      </w:r>
      <w:r w:rsidRPr="002C48CE">
        <w:rPr>
          <w:rFonts w:ascii="Arabic Typesetting" w:hAnsi="Arabic Typesetting" w:cs="Arabic Typesetting" w:hint="cs"/>
          <w:b/>
          <w:bCs/>
          <w:sz w:val="96"/>
          <w:szCs w:val="96"/>
          <w:rtl/>
        </w:rPr>
        <w:t xml:space="preserve">المنجد </w:t>
      </w:r>
      <w:r w:rsidRPr="002C48CE">
        <w:rPr>
          <w:rFonts w:ascii="Arabic Typesetting" w:hAnsi="Arabic Typesetting" w:cs="Arabic Typesetting"/>
          <w:b/>
          <w:bCs/>
          <w:sz w:val="96"/>
          <w:szCs w:val="96"/>
          <w:rtl/>
        </w:rPr>
        <w:t>]</w:t>
      </w:r>
    </w:p>
    <w:p w:rsidR="001130E0" w:rsidRDefault="001130E0" w:rsidP="001130E0">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 xml:space="preserve">قال الشاعر : </w:t>
      </w:r>
    </w:p>
    <w:p w:rsidR="001130E0" w:rsidRPr="007A2773" w:rsidRDefault="001130E0" w:rsidP="001130E0">
      <w:pPr>
        <w:rPr>
          <w:rFonts w:ascii="Arabic Typesetting" w:hAnsi="Arabic Typesetting" w:cs="Arabic Typesetting"/>
          <w:b/>
          <w:bCs/>
          <w:sz w:val="86"/>
          <w:szCs w:val="86"/>
          <w:rtl/>
        </w:rPr>
      </w:pPr>
      <w:r w:rsidRPr="007A2773">
        <w:rPr>
          <w:rFonts w:ascii="Arabic Typesetting" w:hAnsi="Arabic Typesetting" w:cs="Arabic Typesetting"/>
          <w:b/>
          <w:bCs/>
          <w:sz w:val="86"/>
          <w:szCs w:val="86"/>
          <w:rtl/>
        </w:rPr>
        <w:t>وما المال والأهلون إلا ودائع *** ولابد يوماً أن تردّ الودائع</w:t>
      </w:r>
    </w:p>
    <w:p w:rsidR="001130E0" w:rsidRPr="002C48CE" w:rsidRDefault="001130E0" w:rsidP="001130E0">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جعل الله لكل واحد من بني آدم منزلين</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 xml:space="preserve">: منزلاً في الجنة، ومنزلاً في النار، ثم إن من كتب له الشقاوة من أهل الكفر والشرك يرثون منازل أهل الجنة التي كانت لهم في النار، والذين كتب لهم </w:t>
      </w:r>
      <w:r w:rsidRPr="002C48CE">
        <w:rPr>
          <w:rFonts w:ascii="Arabic Typesetting" w:hAnsi="Arabic Typesetting" w:cs="Arabic Typesetting"/>
          <w:b/>
          <w:bCs/>
          <w:sz w:val="96"/>
          <w:szCs w:val="96"/>
          <w:rtl/>
        </w:rPr>
        <w:lastRenderedPageBreak/>
        <w:t>السعادة من أهل الجنة يرثون منازل أهل النار التي كانت لهم في الجنة، قال تعالى في حق المؤمنين المفلحين بعد أن ذكر أعمالهم التي تدخلهم الجنة</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أولئك هم الوارثون * الذين يرثون الفردوس هم فيها خلدون</w:t>
      </w:r>
      <w:r w:rsidRPr="002C48CE">
        <w:rPr>
          <w:rFonts w:ascii="Arabic Typesetting" w:hAnsi="Arabic Typesetting" w:cs="Arabic Typesetting" w:hint="cs"/>
          <w:b/>
          <w:bCs/>
          <w:sz w:val="96"/>
          <w:szCs w:val="96"/>
          <w:rtl/>
        </w:rPr>
        <w:t>}</w:t>
      </w:r>
      <w:r w:rsidRPr="000B1518">
        <w:rPr>
          <w:rFonts w:ascii="Arabic Typesetting" w:hAnsi="Arabic Typesetting" w:cs="Arabic Typesetting"/>
          <w:b/>
          <w:bCs/>
          <w:sz w:val="72"/>
          <w:szCs w:val="72"/>
          <w:rtl/>
        </w:rPr>
        <w:t>[المؤمنون: 10-11] .</w:t>
      </w:r>
      <w:r w:rsidRPr="000B1518">
        <w:rPr>
          <w:sz w:val="72"/>
          <w:szCs w:val="72"/>
          <w:rtl/>
        </w:rPr>
        <w:t xml:space="preserve"> </w:t>
      </w:r>
      <w:r w:rsidRPr="000B1518">
        <w:rPr>
          <w:rFonts w:ascii="Arabic Typesetting" w:hAnsi="Arabic Typesetting" w:cs="Arabic Typesetting" w:hint="cs"/>
          <w:b/>
          <w:bCs/>
          <w:sz w:val="72"/>
          <w:szCs w:val="72"/>
          <w:rtl/>
        </w:rPr>
        <w:t>[</w:t>
      </w:r>
      <w:r w:rsidRPr="000B1518">
        <w:rPr>
          <w:rFonts w:ascii="Arabic Typesetting" w:hAnsi="Arabic Typesetting" w:cs="Arabic Typesetting"/>
          <w:b/>
          <w:bCs/>
          <w:sz w:val="72"/>
          <w:szCs w:val="72"/>
          <w:rtl/>
        </w:rPr>
        <w:t>قال</w:t>
      </w:r>
      <w:r w:rsidRPr="000B1518">
        <w:rPr>
          <w:rFonts w:ascii="Arabic Typesetting" w:hAnsi="Arabic Typesetting" w:cs="Arabic Typesetting" w:hint="cs"/>
          <w:b/>
          <w:bCs/>
          <w:sz w:val="72"/>
          <w:szCs w:val="72"/>
          <w:rtl/>
        </w:rPr>
        <w:t>ه</w:t>
      </w:r>
      <w:r w:rsidRPr="000B1518">
        <w:rPr>
          <w:rFonts w:ascii="Arabic Typesetting" w:hAnsi="Arabic Typesetting" w:cs="Arabic Typesetting"/>
          <w:b/>
          <w:bCs/>
          <w:sz w:val="72"/>
          <w:szCs w:val="72"/>
          <w:rtl/>
        </w:rPr>
        <w:t xml:space="preserve"> الشيخ عمر سليمان الأشقر</w:t>
      </w:r>
      <w:r w:rsidRPr="000B1518">
        <w:rPr>
          <w:rFonts w:ascii="Arabic Typesetting" w:hAnsi="Arabic Typesetting" w:cs="Arabic Typesetting" w:hint="cs"/>
          <w:b/>
          <w:bCs/>
          <w:sz w:val="72"/>
          <w:szCs w:val="72"/>
          <w:rtl/>
        </w:rPr>
        <w:t>]</w:t>
      </w:r>
    </w:p>
    <w:p w:rsidR="001130E0" w:rsidRDefault="001130E0" w:rsidP="001130E0">
      <w:pPr>
        <w:rPr>
          <w:rFonts w:ascii="Arabic Typesetting" w:hAnsi="Arabic Typesetting" w:cs="Arabic Typesetting"/>
          <w:b/>
          <w:bCs/>
          <w:sz w:val="16"/>
          <w:szCs w:val="16"/>
          <w:rtl/>
        </w:rPr>
      </w:pPr>
      <w:r w:rsidRPr="000B1518">
        <w:rPr>
          <w:rFonts w:ascii="Arabic Typesetting" w:hAnsi="Arabic Typesetting" w:cs="Arabic Typesetting" w:hint="cs"/>
          <w:b/>
          <w:bCs/>
          <w:sz w:val="78"/>
          <w:szCs w:val="78"/>
          <w:rtl/>
        </w:rPr>
        <w:t>إلى هنا ونكمل في اللقاء القادم والسلام عليكم ورحمة الله وبركاته</w:t>
      </w:r>
    </w:p>
    <w:p w:rsidR="00A12D27" w:rsidRDefault="00A12D27">
      <w:bookmarkStart w:id="0" w:name="_GoBack"/>
      <w:bookmarkEnd w:id="0"/>
    </w:p>
    <w:sectPr w:rsidR="00A12D27" w:rsidSect="00BB584D">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A2" w:rsidRDefault="008F17A2" w:rsidP="001130E0">
      <w:pPr>
        <w:spacing w:after="0" w:line="240" w:lineRule="auto"/>
      </w:pPr>
      <w:r>
        <w:separator/>
      </w:r>
    </w:p>
  </w:endnote>
  <w:endnote w:type="continuationSeparator" w:id="0">
    <w:p w:rsidR="008F17A2" w:rsidRDefault="008F17A2" w:rsidP="0011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9134880"/>
      <w:docPartObj>
        <w:docPartGallery w:val="Page Numbers (Bottom of Page)"/>
        <w:docPartUnique/>
      </w:docPartObj>
    </w:sdtPr>
    <w:sdtContent>
      <w:p w:rsidR="001130E0" w:rsidRDefault="001130E0">
        <w:pPr>
          <w:pStyle w:val="a5"/>
          <w:jc w:val="center"/>
        </w:pPr>
        <w:r>
          <w:fldChar w:fldCharType="begin"/>
        </w:r>
        <w:r>
          <w:instrText>PAGE   \* MERGEFORMAT</w:instrText>
        </w:r>
        <w:r>
          <w:fldChar w:fldCharType="separate"/>
        </w:r>
        <w:r w:rsidRPr="001130E0">
          <w:rPr>
            <w:noProof/>
            <w:rtl/>
            <w:lang w:val="ar-SA"/>
          </w:rPr>
          <w:t>5</w:t>
        </w:r>
        <w:r>
          <w:fldChar w:fldCharType="end"/>
        </w:r>
      </w:p>
    </w:sdtContent>
  </w:sdt>
  <w:p w:rsidR="001130E0" w:rsidRDefault="001130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A2" w:rsidRDefault="008F17A2" w:rsidP="001130E0">
      <w:pPr>
        <w:spacing w:after="0" w:line="240" w:lineRule="auto"/>
      </w:pPr>
      <w:r>
        <w:separator/>
      </w:r>
    </w:p>
  </w:footnote>
  <w:footnote w:type="continuationSeparator" w:id="0">
    <w:p w:rsidR="008F17A2" w:rsidRDefault="008F17A2" w:rsidP="001130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E0"/>
    <w:rsid w:val="001130E0"/>
    <w:rsid w:val="008F17A2"/>
    <w:rsid w:val="00A12D2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0E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30E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130E0"/>
    <w:rPr>
      <w:rFonts w:ascii="Tahoma" w:hAnsi="Tahoma" w:cs="Tahoma"/>
      <w:sz w:val="16"/>
      <w:szCs w:val="16"/>
    </w:rPr>
  </w:style>
  <w:style w:type="paragraph" w:styleId="a4">
    <w:name w:val="header"/>
    <w:basedOn w:val="a"/>
    <w:link w:val="Char0"/>
    <w:uiPriority w:val="99"/>
    <w:unhideWhenUsed/>
    <w:rsid w:val="001130E0"/>
    <w:pPr>
      <w:tabs>
        <w:tab w:val="center" w:pos="4153"/>
        <w:tab w:val="right" w:pos="8306"/>
      </w:tabs>
      <w:spacing w:after="0" w:line="240" w:lineRule="auto"/>
    </w:pPr>
  </w:style>
  <w:style w:type="character" w:customStyle="1" w:styleId="Char0">
    <w:name w:val="رأس الصفحة Char"/>
    <w:basedOn w:val="a0"/>
    <w:link w:val="a4"/>
    <w:uiPriority w:val="99"/>
    <w:rsid w:val="001130E0"/>
  </w:style>
  <w:style w:type="paragraph" w:styleId="a5">
    <w:name w:val="footer"/>
    <w:basedOn w:val="a"/>
    <w:link w:val="Char1"/>
    <w:uiPriority w:val="99"/>
    <w:unhideWhenUsed/>
    <w:rsid w:val="001130E0"/>
    <w:pPr>
      <w:tabs>
        <w:tab w:val="center" w:pos="4153"/>
        <w:tab w:val="right" w:pos="8306"/>
      </w:tabs>
      <w:spacing w:after="0" w:line="240" w:lineRule="auto"/>
    </w:pPr>
  </w:style>
  <w:style w:type="character" w:customStyle="1" w:styleId="Char1">
    <w:name w:val="تذييل الصفحة Char"/>
    <w:basedOn w:val="a0"/>
    <w:link w:val="a5"/>
    <w:uiPriority w:val="99"/>
    <w:rsid w:val="00113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0E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30E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130E0"/>
    <w:rPr>
      <w:rFonts w:ascii="Tahoma" w:hAnsi="Tahoma" w:cs="Tahoma"/>
      <w:sz w:val="16"/>
      <w:szCs w:val="16"/>
    </w:rPr>
  </w:style>
  <w:style w:type="paragraph" w:styleId="a4">
    <w:name w:val="header"/>
    <w:basedOn w:val="a"/>
    <w:link w:val="Char0"/>
    <w:uiPriority w:val="99"/>
    <w:unhideWhenUsed/>
    <w:rsid w:val="001130E0"/>
    <w:pPr>
      <w:tabs>
        <w:tab w:val="center" w:pos="4153"/>
        <w:tab w:val="right" w:pos="8306"/>
      </w:tabs>
      <w:spacing w:after="0" w:line="240" w:lineRule="auto"/>
    </w:pPr>
  </w:style>
  <w:style w:type="character" w:customStyle="1" w:styleId="Char0">
    <w:name w:val="رأس الصفحة Char"/>
    <w:basedOn w:val="a0"/>
    <w:link w:val="a4"/>
    <w:uiPriority w:val="99"/>
    <w:rsid w:val="001130E0"/>
  </w:style>
  <w:style w:type="paragraph" w:styleId="a5">
    <w:name w:val="footer"/>
    <w:basedOn w:val="a"/>
    <w:link w:val="Char1"/>
    <w:uiPriority w:val="99"/>
    <w:unhideWhenUsed/>
    <w:rsid w:val="001130E0"/>
    <w:pPr>
      <w:tabs>
        <w:tab w:val="center" w:pos="4153"/>
        <w:tab w:val="right" w:pos="8306"/>
      </w:tabs>
      <w:spacing w:after="0" w:line="240" w:lineRule="auto"/>
    </w:pPr>
  </w:style>
  <w:style w:type="character" w:customStyle="1" w:styleId="Char1">
    <w:name w:val="تذييل الصفحة Char"/>
    <w:basedOn w:val="a0"/>
    <w:link w:val="a5"/>
    <w:uiPriority w:val="99"/>
    <w:rsid w:val="00113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258</Words>
  <Characters>1476</Characters>
  <Application>Microsoft Office Word</Application>
  <DocSecurity>0</DocSecurity>
  <Lines>12</Lines>
  <Paragraphs>3</Paragraphs>
  <ScaleCrop>false</ScaleCrop>
  <Company>Ahmed-Under</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2021-10-25T02:52:00Z</dcterms:created>
  <dcterms:modified xsi:type="dcterms:W3CDTF">2021-10-25T02:54:00Z</dcterms:modified>
</cp:coreProperties>
</file>