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E4E" w:rsidRPr="009D3AE4" w:rsidRDefault="005C3E4E" w:rsidP="005C3E4E">
      <w:pPr>
        <w:rPr>
          <w:rFonts w:ascii="Arabic Typesetting" w:hAnsi="Arabic Typesetting" w:cs="Arabic Typesetting"/>
          <w:b/>
          <w:bCs/>
          <w:sz w:val="96"/>
          <w:szCs w:val="96"/>
          <w:rtl/>
        </w:rPr>
      </w:pPr>
      <w:r w:rsidRPr="009D3AE4">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5C3E4E" w:rsidRPr="009D3AE4" w:rsidRDefault="005C3E4E" w:rsidP="005C3E4E">
      <w:pPr>
        <w:rPr>
          <w:rFonts w:ascii="Arabic Typesetting" w:hAnsi="Arabic Typesetting" w:cs="Arabic Typesetting"/>
          <w:b/>
          <w:bCs/>
          <w:sz w:val="96"/>
          <w:szCs w:val="96"/>
          <w:rtl/>
        </w:rPr>
      </w:pPr>
      <w:r w:rsidRPr="009D3AE4">
        <w:rPr>
          <w:rFonts w:ascii="Arabic Typesetting" w:hAnsi="Arabic Typesetting" w:cs="Arabic Typesetting"/>
          <w:b/>
          <w:bCs/>
          <w:sz w:val="96"/>
          <w:szCs w:val="96"/>
          <w:rtl/>
        </w:rPr>
        <w:t>الثا</w:t>
      </w:r>
      <w:r>
        <w:rPr>
          <w:rFonts w:ascii="Arabic Typesetting" w:hAnsi="Arabic Typesetting" w:cs="Arabic Typesetting" w:hint="cs"/>
          <w:b/>
          <w:bCs/>
          <w:sz w:val="96"/>
          <w:szCs w:val="96"/>
          <w:rtl/>
        </w:rPr>
        <w:t>لثة</w:t>
      </w:r>
      <w:r w:rsidRPr="009D3AE4">
        <w:rPr>
          <w:rFonts w:ascii="Arabic Typesetting" w:hAnsi="Arabic Typesetting" w:cs="Arabic Typesetting"/>
          <w:b/>
          <w:bCs/>
          <w:sz w:val="96"/>
          <w:szCs w:val="96"/>
          <w:rtl/>
        </w:rPr>
        <w:t xml:space="preserve"> والتسعون بعد المائتين في موضوع (المعطي) وهي بعنوان :</w:t>
      </w:r>
    </w:p>
    <w:p w:rsidR="005C3E4E" w:rsidRPr="00876C61" w:rsidRDefault="005C3E4E" w:rsidP="005C3E4E">
      <w:pPr>
        <w:rPr>
          <w:rFonts w:ascii="Arabic Typesetting" w:hAnsi="Arabic Typesetting" w:cs="Arabic Typesetting"/>
          <w:b/>
          <w:bCs/>
          <w:sz w:val="96"/>
          <w:szCs w:val="96"/>
          <w:rtl/>
        </w:rPr>
      </w:pPr>
      <w:r w:rsidRPr="009D3AE4">
        <w:rPr>
          <w:rFonts w:ascii="Arabic Typesetting" w:hAnsi="Arabic Typesetting" w:cs="Arabic Typesetting"/>
          <w:b/>
          <w:bCs/>
          <w:sz w:val="96"/>
          <w:szCs w:val="96"/>
          <w:rtl/>
        </w:rPr>
        <w:t>*شرح الدعاء النبوي: اللهم لا مانع لما أعطيت ولا معطي لما منعت :</w:t>
      </w:r>
    </w:p>
    <w:p w:rsidR="005C3E4E" w:rsidRPr="0073154C" w:rsidRDefault="005C3E4E" w:rsidP="005C3E4E">
      <w:pPr>
        <w:rPr>
          <w:rFonts w:ascii="Arabic Typesetting" w:hAnsi="Arabic Typesetting" w:cs="Arabic Typesetting"/>
          <w:b/>
          <w:bCs/>
          <w:sz w:val="86"/>
          <w:szCs w:val="86"/>
          <w:rtl/>
        </w:rPr>
      </w:pPr>
      <w:r w:rsidRPr="00876C61">
        <w:rPr>
          <w:rFonts w:ascii="Arabic Typesetting" w:hAnsi="Arabic Typesetting" w:cs="Arabic Typesetting"/>
          <w:b/>
          <w:bCs/>
          <w:sz w:val="96"/>
          <w:szCs w:val="96"/>
          <w:rtl/>
        </w:rPr>
        <w:t xml:space="preserve">وفي قوله عليه الصلاة والسلام في هذا الذكْر والدعاء: (ولا يَنفع ذا الجَدِّ منك الجَدُّ)، يعني بقوله: (الجدّ) يعني: العظَمة والمال والسلطان، فصاحبُه لا ينفعه ذلك، </w:t>
      </w:r>
      <w:r w:rsidRPr="00876C61">
        <w:rPr>
          <w:rFonts w:ascii="Arabic Typesetting" w:hAnsi="Arabic Typesetting" w:cs="Arabic Typesetting"/>
          <w:b/>
          <w:bCs/>
          <w:sz w:val="96"/>
          <w:szCs w:val="96"/>
          <w:rtl/>
        </w:rPr>
        <w:lastRenderedPageBreak/>
        <w:t xml:space="preserve">إنما ينفعه عملُه الصالح، وفي هذا يقول الإمام الطبري رحمه الله: ((لا ينفع ذا الجد منك الجد)) يعني: لا ينفع ذا الحظ في الدنيا من المال والولد منكَ حظه في الآخرة؛ لأنه إنما ينفع في الآخرة عند الله العملُ الصالح، لا المال ولا البنون، كما قال تعالى: ﴿ الْمَالُ وَالْبَنُونَ زِينَةُ الْحَيَاةِ الدُّنْيَا وَالْبَاقِيَاتُ الصَّالِحَاتُ خَيْرٌ عِنْدَ رَبِّكَ ﴾، وهذا الذكْر ينبغي أنْ تنعقد عليه القلوب، وأن تستحضِره النفوس عارفةً دلالته ((لا مانع لما أعطيت، ولا معطي لما </w:t>
      </w:r>
      <w:r w:rsidRPr="00876C61">
        <w:rPr>
          <w:rFonts w:ascii="Arabic Typesetting" w:hAnsi="Arabic Typesetting" w:cs="Arabic Typesetting"/>
          <w:b/>
          <w:bCs/>
          <w:sz w:val="96"/>
          <w:szCs w:val="96"/>
          <w:rtl/>
        </w:rPr>
        <w:lastRenderedPageBreak/>
        <w:t xml:space="preserve">منعت))، فهنا في المسجد عقيبَ الصلاة ينعقد رزقُك يا عبد </w:t>
      </w:r>
      <w:r w:rsidRPr="0073154C">
        <w:rPr>
          <w:rFonts w:ascii="Arabic Typesetting" w:hAnsi="Arabic Typesetting" w:cs="Arabic Typesetting"/>
          <w:b/>
          <w:bCs/>
          <w:sz w:val="86"/>
          <w:szCs w:val="86"/>
          <w:rtl/>
        </w:rPr>
        <w:t xml:space="preserve">الله بقدْر ما تتوكل على ربك وتدرك دلالة هذا المعنى وتعلُّق قلبِك به </w:t>
      </w:r>
      <w:r w:rsidRPr="00876C61">
        <w:rPr>
          <w:rFonts w:ascii="Arabic Typesetting" w:hAnsi="Arabic Typesetting" w:cs="Arabic Typesetting"/>
          <w:b/>
          <w:bCs/>
          <w:sz w:val="96"/>
          <w:szCs w:val="96"/>
          <w:rtl/>
        </w:rPr>
        <w:t>سبحانه.</w:t>
      </w:r>
    </w:p>
    <w:p w:rsidR="005C3E4E" w:rsidRDefault="005C3E4E" w:rsidP="005C3E4E">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وما أجملَ ما قاله العلَّامة النووي رحمه الله، قال: في هذا الكلام دليلٌ ظاهر على فضيلة هذا اللفظ، فقد أخبَر النبيُّ صلى الله عليه وسلم، الذي لا ينطق عن الهوى، أن هذا أحقُّ ما قاله العبد، فينبغي أن يُحافَظ عليه، لأننا كلنا عبد لله، وألَّا نهمله، وإنما كان هذا الذكْر أحقَّ </w:t>
      </w:r>
      <w:r w:rsidRPr="00876C61">
        <w:rPr>
          <w:rFonts w:ascii="Arabic Typesetting" w:hAnsi="Arabic Typesetting" w:cs="Arabic Typesetting"/>
          <w:b/>
          <w:bCs/>
          <w:sz w:val="96"/>
          <w:szCs w:val="96"/>
          <w:rtl/>
        </w:rPr>
        <w:lastRenderedPageBreak/>
        <w:t xml:space="preserve">ما قاله العبد لما فيه من التفويض إلى الله تعالى والإذعان له والاعتراف </w:t>
      </w:r>
      <w:proofErr w:type="spellStart"/>
      <w:r w:rsidRPr="00876C61">
        <w:rPr>
          <w:rFonts w:ascii="Arabic Typesetting" w:hAnsi="Arabic Typesetting" w:cs="Arabic Typesetting"/>
          <w:b/>
          <w:bCs/>
          <w:sz w:val="96"/>
          <w:szCs w:val="96"/>
          <w:rtl/>
        </w:rPr>
        <w:t>بوحدانيته</w:t>
      </w:r>
      <w:proofErr w:type="spellEnd"/>
      <w:r w:rsidRPr="00876C61">
        <w:rPr>
          <w:rFonts w:ascii="Arabic Typesetting" w:hAnsi="Arabic Typesetting" w:cs="Arabic Typesetting"/>
          <w:b/>
          <w:bCs/>
          <w:sz w:val="96"/>
          <w:szCs w:val="96"/>
          <w:rtl/>
        </w:rPr>
        <w:t xml:space="preserve"> والتصريح بأنه لا حول ولا قوة إلا به، وأن الخير جلبَه منه، والشر دفعَه منه سبحانه، والحثُّ على الزهادة في الدنيا والإقبال على الأعمال الصالحة.</w:t>
      </w:r>
      <w:r>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 xml:space="preserve">وقال شيخ الإسلام ابن تيمية - رحمه الله - معلقاً على قول النبيِّ صلى الله </w:t>
      </w:r>
    </w:p>
    <w:p w:rsidR="005C3E4E" w:rsidRDefault="005C3E4E" w:rsidP="005C3E4E">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عليه وسلم: "اللهم لا مانع لما أعطيتَ، ولا معطي لما منعتَ"، وما تضمنه من </w:t>
      </w:r>
      <w:r w:rsidRPr="00876C61">
        <w:rPr>
          <w:rFonts w:ascii="Arabic Typesetting" w:hAnsi="Arabic Typesetting" w:cs="Arabic Typesetting"/>
          <w:b/>
          <w:bCs/>
          <w:sz w:val="96"/>
          <w:szCs w:val="96"/>
          <w:rtl/>
        </w:rPr>
        <w:lastRenderedPageBreak/>
        <w:t xml:space="preserve">التوحيد الخالص لله ربِّ العالمين: قال رحمه الله: "فَبَيَّن في هذا الحديث أصلين عظيمين: أحدهما: توحيد الربوبية: وهو أنْ لا مُعطِي لما منع الله، ولا مانع لما أعطاه، ولا يُتَوَكلُ إلا عليه، ولا يُسألُ إلا هو. والثاني: توحيد الإلهية: وهو بيان ما ينفع وما لا ينفع، وأنه ليس كلُّ من أُعطِي مالاً أو دنيا أو رئاسة كان ذلك نافعاً له عند الله منجياً له من عذابه؛ فإن الله يعطي الدنيا من يُحِب ومن لا يحب، ولا يعطي الإيمان إلا من يحب، قال تعالى: ﴿فَأَمَّا </w:t>
      </w:r>
      <w:r w:rsidRPr="00876C61">
        <w:rPr>
          <w:rFonts w:ascii="Arabic Typesetting" w:hAnsi="Arabic Typesetting" w:cs="Arabic Typesetting"/>
          <w:b/>
          <w:bCs/>
          <w:sz w:val="96"/>
          <w:szCs w:val="96"/>
          <w:rtl/>
        </w:rPr>
        <w:lastRenderedPageBreak/>
        <w:t xml:space="preserve">الإِنسَانُ إِذَا مَا ابْتَلاَهُ رَبُّهُ فَأَكْرَمَهُ وَنَعَّمَهُ فَيَقُولُ رَبِّي أَكْرَمَن * وَأَمَّا إِذَا مَا ابْتَلاَهُ فَقَدَرَ عَلَيْهِ رِزْقَهُ فَيَقُولُ رَبِّي أَهَانَن * كَلاَّ﴾ [الفجر: 15 ـ 17] . يقول: ما كُلُّ مَنْ وسَّعتُ عليه أكرمتُه، ولا كُلُّ مَنْ قَدَرتُ عليه أكون قد أهنتُه، بل هذا ابتلاء؛ ليشكر العبدُ على السَّرَّاء، ويصبر على الضَّرَّاء، فمن رُزِق الشكر والصبر كان كلُّ قضاءٍ يقضيه الله خيراً له، كما في "الصحيح" عن النبي صلى الله عليه وسلم أنه قال: "لا يقضي الله للمؤمن من قضاءً </w:t>
      </w:r>
      <w:r w:rsidRPr="00876C61">
        <w:rPr>
          <w:rFonts w:ascii="Arabic Typesetting" w:hAnsi="Arabic Typesetting" w:cs="Arabic Typesetting"/>
          <w:b/>
          <w:bCs/>
          <w:sz w:val="96"/>
          <w:szCs w:val="96"/>
          <w:rtl/>
        </w:rPr>
        <w:lastRenderedPageBreak/>
        <w:t xml:space="preserve">إلا كان خيراً له، وليس ذلك لأحدٍ إلا للمؤمن، إن أصابته سَرَّاءُ شَكَر فكان خيراً له، وإن أصابته ضَرَّاء صَبَر فكان خيراً له". وتوحيد الإلهية: أن يَعبدَ الله ولا يشركَ به شيئاً؛ فيطيعه ويطيع رُسُلَه، ويفعل ما يحبه </w:t>
      </w:r>
      <w:proofErr w:type="spellStart"/>
      <w:r w:rsidRPr="00876C61">
        <w:rPr>
          <w:rFonts w:ascii="Arabic Typesetting" w:hAnsi="Arabic Typesetting" w:cs="Arabic Typesetting"/>
          <w:b/>
          <w:bCs/>
          <w:sz w:val="96"/>
          <w:szCs w:val="96"/>
          <w:rtl/>
        </w:rPr>
        <w:t>ويرضاه</w:t>
      </w:r>
      <w:proofErr w:type="spellEnd"/>
      <w:r w:rsidRPr="00876C61">
        <w:rPr>
          <w:rFonts w:ascii="Arabic Typesetting" w:hAnsi="Arabic Typesetting" w:cs="Arabic Typesetting"/>
          <w:b/>
          <w:bCs/>
          <w:sz w:val="96"/>
          <w:szCs w:val="96"/>
          <w:rtl/>
        </w:rPr>
        <w:t xml:space="preserve">. وأما توحيد الربوبية: فيدخل ما قدَّره وقضاه، وإن لم يكن مما أمر به وأوجبه وأرضاه. والعبد مأمورٌ بأن يعبد الله ويفعل ما أمر به وهو توحيد الإلهية، ويستعين الله على ذلك وهو توحيد له، </w:t>
      </w:r>
      <w:r w:rsidRPr="00876C61">
        <w:rPr>
          <w:rFonts w:ascii="Arabic Typesetting" w:hAnsi="Arabic Typesetting" w:cs="Arabic Typesetting"/>
          <w:b/>
          <w:bCs/>
          <w:sz w:val="96"/>
          <w:szCs w:val="96"/>
          <w:rtl/>
        </w:rPr>
        <w:lastRenderedPageBreak/>
        <w:t>فيقول: ﴿إِيَّاكَ نَعْبُدُ وَإِيَّاكَ نَسْتَعِينُ﴾ [الفاتحة: 5] والله أعلم. انتهى.</w:t>
      </w:r>
    </w:p>
    <w:p w:rsidR="005C3E4E" w:rsidRPr="00876C61" w:rsidRDefault="005C3E4E" w:rsidP="005C3E4E">
      <w:pPr>
        <w:rPr>
          <w:rFonts w:ascii="Arabic Typesetting" w:hAnsi="Arabic Typesetting" w:cs="Arabic Typesetting"/>
          <w:b/>
          <w:bCs/>
          <w:sz w:val="96"/>
          <w:szCs w:val="96"/>
          <w:rtl/>
        </w:rPr>
      </w:pPr>
      <w:r>
        <w:rPr>
          <w:rFonts w:ascii="Arabic Typesetting" w:hAnsi="Arabic Typesetting" w:cs="Arabic Typesetting"/>
          <w:b/>
          <w:bCs/>
          <w:sz w:val="96"/>
          <w:szCs w:val="96"/>
          <w:rtl/>
        </w:rPr>
        <w:t>وبعد</w:t>
      </w:r>
      <w:r w:rsidRPr="00876C61">
        <w:rPr>
          <w:rFonts w:ascii="Arabic Typesetting" w:hAnsi="Arabic Typesetting" w:cs="Arabic Typesetting"/>
          <w:b/>
          <w:bCs/>
          <w:sz w:val="96"/>
          <w:szCs w:val="96"/>
          <w:rtl/>
        </w:rPr>
        <w:t xml:space="preserve">، فهذا جانب مما يتعلَّق بالرزق، وما ينبغي أن يكون عليه الإنسان في نظرته إليه والسعي لتحصيلِه، ومِن خير ما يُقرَّر في هذا المقام بعد كلام ربِّنا سبحانه، كلامُ رسوله عليه الصلاة والسلام، تأمَّلوه حقَّ التأمُّل أيها الإخوة المؤمنون، يقول عليه الصلاة والسلام: ((إنه ليس شيءٌ يقرِّبكم إلى الجَنَّة إلا قد أمرتكم به، وليس شيءٌ </w:t>
      </w:r>
      <w:r w:rsidRPr="00876C61">
        <w:rPr>
          <w:rFonts w:ascii="Arabic Typesetting" w:hAnsi="Arabic Typesetting" w:cs="Arabic Typesetting"/>
          <w:b/>
          <w:bCs/>
          <w:sz w:val="96"/>
          <w:szCs w:val="96"/>
          <w:rtl/>
        </w:rPr>
        <w:lastRenderedPageBreak/>
        <w:t xml:space="preserve">يقرِّبكم إلى النار إلا قد نهيتُكم عنه، إنَّ رُوح القُدُس نَفَثَ في رُوعي - يقول: إنَّ جبريل أوحى إليَّ، ونفَث في رُوعي يعني: في قلبي وحيًا من الله، ما هو؟ قال:- إنَّ نفْسًا لن تموت حتى تَستَكمل رزقَها، فاتقوا الله وأجمِلوا في الطلَب، ولا يَحملنَّكم استبطاءُ الرزقِ أنْ تَطْلبوه بمعاصي الله، فإنَّ الله تعالى لا يُدرَك ما عنده إلا بطاعته)). </w:t>
      </w:r>
      <w:r w:rsidRPr="00876C61">
        <w:rPr>
          <w:rFonts w:ascii="Arabic Typesetting" w:hAnsi="Arabic Typesetting" w:cs="Arabic Typesetting" w:hint="cs"/>
          <w:b/>
          <w:bCs/>
          <w:sz w:val="96"/>
          <w:szCs w:val="96"/>
          <w:rtl/>
        </w:rPr>
        <w:t>[</w:t>
      </w:r>
      <w:r w:rsidRPr="00876C61">
        <w:rPr>
          <w:rFonts w:ascii="Arabic Typesetting" w:hAnsi="Arabic Typesetting" w:cs="Arabic Typesetting"/>
          <w:b/>
          <w:bCs/>
          <w:sz w:val="96"/>
          <w:szCs w:val="96"/>
          <w:rtl/>
        </w:rPr>
        <w:t>رواه عبد الرزاق، والبيهقي، والحاكم، وغيرهم، وصحَّحه العلَّامة الألباني.</w:t>
      </w:r>
      <w:r w:rsidRPr="00876C61">
        <w:rPr>
          <w:rFonts w:ascii="Arabic Typesetting" w:hAnsi="Arabic Typesetting" w:cs="Arabic Typesetting" w:hint="cs"/>
          <w:b/>
          <w:bCs/>
          <w:sz w:val="96"/>
          <w:szCs w:val="96"/>
          <w:rtl/>
        </w:rPr>
        <w:t>]</w:t>
      </w:r>
    </w:p>
    <w:p w:rsidR="005C3E4E" w:rsidRPr="00876C61" w:rsidRDefault="005C3E4E" w:rsidP="005C3E4E">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فنسأل الله تعالى أن يجعل قلوبَنا سليمة، عليه متوكِّلة، إليه مفوِّضة، وأن يرزقنا من فضله وإحسانه وكرمه ما يكُون عونًا لنا في هذه الدنيا، وسبيلًا إلى الفوز برحمته ورضاه في الدار الآخرة.</w:t>
      </w:r>
    </w:p>
    <w:p w:rsidR="005C3E4E" w:rsidRDefault="005C3E4E" w:rsidP="005C3E4E">
      <w:pPr>
        <w:rPr>
          <w:rFonts w:ascii="Arabic Typesetting" w:hAnsi="Arabic Typesetting" w:cs="Arabic Typesetting"/>
          <w:b/>
          <w:bCs/>
          <w:sz w:val="96"/>
          <w:szCs w:val="96"/>
          <w:rtl/>
        </w:rPr>
      </w:pPr>
      <w:r w:rsidRPr="00876C61">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 xml:space="preserve">الأنترنت – موقع </w:t>
      </w:r>
      <w:proofErr w:type="spellStart"/>
      <w:r w:rsidRPr="00876C61">
        <w:rPr>
          <w:rFonts w:ascii="Arabic Typesetting" w:hAnsi="Arabic Typesetting" w:cs="Arabic Typesetting"/>
          <w:b/>
          <w:bCs/>
          <w:sz w:val="96"/>
          <w:szCs w:val="96"/>
          <w:rtl/>
        </w:rPr>
        <w:t>الألوكة</w:t>
      </w:r>
      <w:proofErr w:type="spellEnd"/>
      <w:r w:rsidRPr="00876C61">
        <w:rPr>
          <w:rFonts w:ascii="Arabic Typesetting" w:hAnsi="Arabic Typesetting" w:cs="Arabic Typesetting"/>
          <w:b/>
          <w:bCs/>
          <w:sz w:val="96"/>
          <w:szCs w:val="96"/>
          <w:rtl/>
        </w:rPr>
        <w:t xml:space="preserve">  - شرح الدعاء النبوي: اللهم لا مانع لما أعطيت ولا معطي لما منعت- الشيخ د. خالد بن عبدالرحمن الشايع</w:t>
      </w:r>
      <w:r w:rsidRPr="00876C61">
        <w:rPr>
          <w:rFonts w:ascii="Arabic Typesetting" w:hAnsi="Arabic Typesetting" w:cs="Arabic Typesetting" w:hint="cs"/>
          <w:b/>
          <w:bCs/>
          <w:sz w:val="96"/>
          <w:szCs w:val="96"/>
          <w:rtl/>
        </w:rPr>
        <w:t xml:space="preserve"> ]</w:t>
      </w:r>
    </w:p>
    <w:p w:rsidR="005C3E4E" w:rsidRPr="00323F43" w:rsidRDefault="005C3E4E" w:rsidP="005C3E4E">
      <w:pPr>
        <w:rPr>
          <w:rFonts w:ascii="Arabic Typesetting" w:hAnsi="Arabic Typesetting" w:cs="Arabic Typesetting"/>
          <w:b/>
          <w:bCs/>
          <w:sz w:val="96"/>
          <w:szCs w:val="96"/>
          <w:rtl/>
        </w:rPr>
      </w:pPr>
      <w:r w:rsidRPr="00323F43">
        <w:rPr>
          <w:rFonts w:ascii="Arabic Typesetting" w:hAnsi="Arabic Typesetting" w:cs="Arabic Typesetting"/>
          <w:b/>
          <w:bCs/>
          <w:sz w:val="96"/>
          <w:szCs w:val="96"/>
          <w:rtl/>
        </w:rPr>
        <w:lastRenderedPageBreak/>
        <w:t xml:space="preserve">الى هنا ونكمل في اللقاء القادم والسلام عليكم ورحمة الله وبركاته </w:t>
      </w:r>
    </w:p>
    <w:p w:rsidR="000B67CC" w:rsidRDefault="000B67CC">
      <w:bookmarkStart w:id="0" w:name="_GoBack"/>
      <w:bookmarkEnd w:id="0"/>
    </w:p>
    <w:sectPr w:rsidR="000B67CC"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329" w:rsidRDefault="00E97329" w:rsidP="005C3E4E">
      <w:pPr>
        <w:spacing w:after="0" w:line="240" w:lineRule="auto"/>
      </w:pPr>
      <w:r>
        <w:separator/>
      </w:r>
    </w:p>
  </w:endnote>
  <w:endnote w:type="continuationSeparator" w:id="0">
    <w:p w:rsidR="00E97329" w:rsidRDefault="00E97329" w:rsidP="005C3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65878849"/>
      <w:docPartObj>
        <w:docPartGallery w:val="Page Numbers (Bottom of Page)"/>
        <w:docPartUnique/>
      </w:docPartObj>
    </w:sdtPr>
    <w:sdtContent>
      <w:p w:rsidR="005C3E4E" w:rsidRDefault="005C3E4E">
        <w:pPr>
          <w:pStyle w:val="a4"/>
          <w:jc w:val="center"/>
        </w:pPr>
        <w:r>
          <w:fldChar w:fldCharType="begin"/>
        </w:r>
        <w:r>
          <w:instrText>PAGE   \* MERGEFORMAT</w:instrText>
        </w:r>
        <w:r>
          <w:fldChar w:fldCharType="separate"/>
        </w:r>
        <w:r w:rsidRPr="005C3E4E">
          <w:rPr>
            <w:noProof/>
            <w:rtl/>
            <w:lang w:val="ar-SA"/>
          </w:rPr>
          <w:t>11</w:t>
        </w:r>
        <w:r>
          <w:fldChar w:fldCharType="end"/>
        </w:r>
      </w:p>
    </w:sdtContent>
  </w:sdt>
  <w:p w:rsidR="005C3E4E" w:rsidRDefault="005C3E4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329" w:rsidRDefault="00E97329" w:rsidP="005C3E4E">
      <w:pPr>
        <w:spacing w:after="0" w:line="240" w:lineRule="auto"/>
      </w:pPr>
      <w:r>
        <w:separator/>
      </w:r>
    </w:p>
  </w:footnote>
  <w:footnote w:type="continuationSeparator" w:id="0">
    <w:p w:rsidR="00E97329" w:rsidRDefault="00E97329" w:rsidP="005C3E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E4E"/>
    <w:rsid w:val="000B67CC"/>
    <w:rsid w:val="005C3E4E"/>
    <w:rsid w:val="00BB584D"/>
    <w:rsid w:val="00E973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E4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3E4E"/>
    <w:pPr>
      <w:tabs>
        <w:tab w:val="center" w:pos="4153"/>
        <w:tab w:val="right" w:pos="8306"/>
      </w:tabs>
      <w:spacing w:after="0" w:line="240" w:lineRule="auto"/>
    </w:pPr>
  </w:style>
  <w:style w:type="character" w:customStyle="1" w:styleId="Char">
    <w:name w:val="رأس الصفحة Char"/>
    <w:basedOn w:val="a0"/>
    <w:link w:val="a3"/>
    <w:uiPriority w:val="99"/>
    <w:rsid w:val="005C3E4E"/>
    <w:rPr>
      <w:rFonts w:cs="Arial"/>
    </w:rPr>
  </w:style>
  <w:style w:type="paragraph" w:styleId="a4">
    <w:name w:val="footer"/>
    <w:basedOn w:val="a"/>
    <w:link w:val="Char0"/>
    <w:uiPriority w:val="99"/>
    <w:unhideWhenUsed/>
    <w:rsid w:val="005C3E4E"/>
    <w:pPr>
      <w:tabs>
        <w:tab w:val="center" w:pos="4153"/>
        <w:tab w:val="right" w:pos="8306"/>
      </w:tabs>
      <w:spacing w:after="0" w:line="240" w:lineRule="auto"/>
    </w:pPr>
  </w:style>
  <w:style w:type="character" w:customStyle="1" w:styleId="Char0">
    <w:name w:val="تذييل الصفحة Char"/>
    <w:basedOn w:val="a0"/>
    <w:link w:val="a4"/>
    <w:uiPriority w:val="99"/>
    <w:rsid w:val="005C3E4E"/>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E4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3E4E"/>
    <w:pPr>
      <w:tabs>
        <w:tab w:val="center" w:pos="4153"/>
        <w:tab w:val="right" w:pos="8306"/>
      </w:tabs>
      <w:spacing w:after="0" w:line="240" w:lineRule="auto"/>
    </w:pPr>
  </w:style>
  <w:style w:type="character" w:customStyle="1" w:styleId="Char">
    <w:name w:val="رأس الصفحة Char"/>
    <w:basedOn w:val="a0"/>
    <w:link w:val="a3"/>
    <w:uiPriority w:val="99"/>
    <w:rsid w:val="005C3E4E"/>
    <w:rPr>
      <w:rFonts w:cs="Arial"/>
    </w:rPr>
  </w:style>
  <w:style w:type="paragraph" w:styleId="a4">
    <w:name w:val="footer"/>
    <w:basedOn w:val="a"/>
    <w:link w:val="Char0"/>
    <w:uiPriority w:val="99"/>
    <w:unhideWhenUsed/>
    <w:rsid w:val="005C3E4E"/>
    <w:pPr>
      <w:tabs>
        <w:tab w:val="center" w:pos="4153"/>
        <w:tab w:val="right" w:pos="8306"/>
      </w:tabs>
      <w:spacing w:after="0" w:line="240" w:lineRule="auto"/>
    </w:pPr>
  </w:style>
  <w:style w:type="character" w:customStyle="1" w:styleId="Char0">
    <w:name w:val="تذييل الصفحة Char"/>
    <w:basedOn w:val="a0"/>
    <w:link w:val="a4"/>
    <w:uiPriority w:val="99"/>
    <w:rsid w:val="005C3E4E"/>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620</Words>
  <Characters>3538</Characters>
  <Application>Microsoft Office Word</Application>
  <DocSecurity>0</DocSecurity>
  <Lines>29</Lines>
  <Paragraphs>8</Paragraphs>
  <ScaleCrop>false</ScaleCrop>
  <Company>Ahmed-Under</Company>
  <LinksUpToDate>false</LinksUpToDate>
  <CharactersWithSpaces>4150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2021-07-13T12:32:00Z</dcterms:created>
  <dcterms:modified xsi:type="dcterms:W3CDTF">2021-07-13T12:33:00Z</dcterms:modified>
</cp:coreProperties>
</file>