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3A" w:rsidRPr="0065725C" w:rsidRDefault="00C36A3A" w:rsidP="00C36A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65725C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والحمد لله والصلاة والسلام على رسول الله</w:t>
      </w:r>
    </w:p>
    <w:p w:rsidR="00C36A3A" w:rsidRPr="0065725C" w:rsidRDefault="00C36A3A" w:rsidP="00C36A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وبعد: فهذه الحلقة 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رابعة</w:t>
      </w:r>
      <w:r w:rsidRPr="0065725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 (الرب) وهي بعنوان: </w:t>
      </w:r>
    </w:p>
    <w:p w:rsidR="00C36A3A" w:rsidRDefault="00C36A3A" w:rsidP="00C36A3A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65725C">
        <w:rPr>
          <w:rFonts w:ascii="Arabic Typesetting" w:hAnsi="Arabic Typesetting" w:cs="Arabic Typesetting"/>
          <w:b/>
          <w:bCs/>
          <w:sz w:val="96"/>
          <w:szCs w:val="96"/>
          <w:rtl/>
        </w:rPr>
        <w:t>*من الذي يستحق أن يُطلق عليه اسم: مربي ؟</w:t>
      </w:r>
    </w:p>
    <w:p w:rsidR="00C36A3A" w:rsidRPr="00C57A7B" w:rsidRDefault="00C36A3A" w:rsidP="00C36A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ابن كثير رحمه الله : " أي : مروهم بالمعروف ، وانهوهم عن المنكر، ولا تَدَعوهم هَمَلا فتأكلهم النار يوم القيامة " انتهى . "تفسير ابن كثير" (5/240) </w:t>
      </w:r>
    </w:p>
    <w:p w:rsidR="00C36A3A" w:rsidRPr="00C57A7B" w:rsidRDefault="00C36A3A" w:rsidP="00C36A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وهذا المعنى هو المروي عن السلف في وقاية النفس والأهل من النار :</w:t>
      </w:r>
    </w:p>
    <w:p w:rsidR="00C36A3A" w:rsidRPr="00C57A7B" w:rsidRDefault="00C36A3A" w:rsidP="00C36A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قال علي رضي الله عنه : أدّبوهم ، علموهم .</w:t>
      </w:r>
    </w:p>
    <w:p w:rsidR="00C36A3A" w:rsidRPr="00C57A7B" w:rsidRDefault="00C36A3A" w:rsidP="00C36A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ابن عباس رضي الله عنه : اعملوا بطاعة الله ، واتقوا معاصي الله ، ومروا أهليكم بالذكر ، ينْجيكم الله من النار.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"تفسير الطبري" (23/491) .</w:t>
      </w:r>
    </w:p>
    <w:p w:rsidR="00C36A3A" w:rsidRPr="00C57A7B" w:rsidRDefault="00C36A3A" w:rsidP="00C36A3A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وخلاصة ذلك كله : أن ينبغي للعالم والمربي أن يكون من أهل طاعة الله وذكره ، والدلالة عليه ، والإرشاد </w:t>
      </w:r>
    </w:p>
    <w:p w:rsidR="00C36A3A" w:rsidRPr="00C57A7B" w:rsidRDefault="00C36A3A" w:rsidP="00C36A3A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إليه بالقول والعمل ؛ فمن كان كذلك فهو العالم المربي ، ومن حرم ذلك كله ، لم يكن له من العلم والتربية </w:t>
      </w:r>
    </w:p>
    <w:p w:rsidR="00C36A3A" w:rsidRPr="008C1962" w:rsidRDefault="00C36A3A" w:rsidP="00C36A3A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نصيب ، ومن نقصت منزلته في العلم ، أو همته في </w:t>
      </w:r>
      <w:r w:rsidRPr="008C1962">
        <w:rPr>
          <w:rFonts w:ascii="Arabic Typesetting" w:hAnsi="Arabic Typesetting" w:cs="Arabic Typesetting"/>
          <w:b/>
          <w:bCs/>
          <w:sz w:val="86"/>
          <w:szCs w:val="86"/>
          <w:rtl/>
        </w:rPr>
        <w:t>العمل ، فاته من منزلة العالم الرباني بقدر ما فاته من ذلك .</w:t>
      </w:r>
    </w:p>
    <w:p w:rsidR="00C36A3A" w:rsidRPr="00C57A7B" w:rsidRDefault="00C36A3A" w:rsidP="00C36A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قال ابن القيم رحمه الله :</w:t>
      </w:r>
    </w:p>
    <w:p w:rsidR="00C36A3A" w:rsidRPr="00C57A7B" w:rsidRDefault="00C36A3A" w:rsidP="00C36A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" فإذا أراد العبد أن يقتدي برجل ، فلينظر : هل هو من أهل الذكر أو من الغافلين ؟ وهل الحاكم عليه الهوى أو الوحي ؟ فإن كان الحاكم عليه هو الهوى ، وهو من أهل الغفلة : كان أمره فُرُطا ؛ ومعنى الفُرُط : قد فُسِّر بالتضييع ؛ أي : أمره الذي يجب أن يلزمه ويقوم به ، وبه رشده </w:t>
      </w:r>
      <w:proofErr w:type="spellStart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وفلاحه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ضائع ، قد فَرَّط فيه .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وفسر بالإسراف ، أي : قد أفرط . وفسر بالإهلاك ، وفسر بالخلاف للحق .</w:t>
      </w:r>
    </w:p>
    <w:p w:rsidR="00C36A3A" w:rsidRPr="00C57A7B" w:rsidRDefault="00C36A3A" w:rsidP="00C36A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وكلها أقوال متقاربة ؛ والمقصود أن الله سبحانه وتعالى نهى عن طاعة من جمع هذه الصفات ؛ فينبغي للرجل أن ينظر في شيخه </w:t>
      </w:r>
      <w:proofErr w:type="spellStart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وقدوته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ومتبوعه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فإن وجده كذلك فليبعد منه ، وإن وجده ممن غلب عليه ذكر الله تعالى عز وجل ، واتباع السنة ، وأمره غير مفروط عليه ، بل هو حازم في أمره : فليستمسك بغرزه " انتهى . "الوابل الصيب" (56) .</w:t>
      </w:r>
    </w:p>
    <w:p w:rsidR="00C36A3A" w:rsidRPr="00C57A7B" w:rsidRDefault="00C36A3A" w:rsidP="00C36A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ثانيا :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التربية الطبيعية للمرأة : إنما تكون في بيتها ، فمنه تأخذ أدبها ، وخلقها ، وما يلزمها في دينها ، وخاصة نفسها .</w:t>
      </w:r>
    </w:p>
    <w:p w:rsidR="00C36A3A" w:rsidRPr="008C1962" w:rsidRDefault="00C36A3A" w:rsidP="00C36A3A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فإن كان في الوالدين من حصل قدرا من العلم والدين يعينه على ذلك ، لم تحتج المرأة إلى شيء آخر معهما ، مع اجتهادها في تحصيل ما نقص من العلم بالمطالعة ، </w:t>
      </w:r>
      <w:r w:rsidRPr="008C1962">
        <w:rPr>
          <w:rFonts w:ascii="Arabic Typesetting" w:hAnsi="Arabic Typesetting" w:cs="Arabic Typesetting"/>
          <w:b/>
          <w:bCs/>
          <w:sz w:val="84"/>
          <w:szCs w:val="84"/>
          <w:rtl/>
        </w:rPr>
        <w:t>والسماع ، وكل ذلك ميسور ، وسبله متنوعة ، والحمد لله .</w:t>
      </w:r>
    </w:p>
    <w:p w:rsidR="00C36A3A" w:rsidRPr="00C57A7B" w:rsidRDefault="00C36A3A" w:rsidP="00C36A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 إذا لم يكن في الأسرة ، من يقوم بهذه المهمة : فلتبحث عن الصالحات من أقربائها وجيرانها وأهل بيتها ، وتخالط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أقربهن إلى الله ، وأحسنهن دلالة عليه ، وإرشادا إليه ، فلتتعلم من دينها وخلقها ، ما تحتاجه هي في دينها ، وأدبها في نفسها .</w:t>
      </w:r>
    </w:p>
    <w:p w:rsidR="00C36A3A" w:rsidRDefault="00C36A3A" w:rsidP="00C36A3A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وليكن همتها في قبول الزوج الصالح ، المستقيم على</w:t>
      </w:r>
    </w:p>
    <w:p w:rsidR="00C36A3A" w:rsidRDefault="00C36A3A" w:rsidP="00C36A3A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أمر الله ، ليكمل لها ما فاتها من ذلك ، ويصبرها </w:t>
      </w:r>
    </w:p>
    <w:p w:rsidR="00C36A3A" w:rsidRPr="00C57A7B" w:rsidRDefault="00C36A3A" w:rsidP="00C36A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على طريق الالتزام بدين الله .</w:t>
      </w:r>
    </w:p>
    <w:p w:rsidR="00C36A3A" w:rsidRPr="00C57A7B" w:rsidRDefault="00C36A3A" w:rsidP="00C36A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ولا يجوز للفتاة أن يكون لها علاقة مباشرة مع رجل أجنبي عنها ، ولو كان شيخا صالحا ، وداعية ومربيا ، تحت مسمى التربية والدعوة والتأديب ، أو غير ذلك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من المسميات والمظلات ، فأضر فتنة على الرجال : النساء ، وأضر فتنة على النساء : الرجال .</w:t>
      </w:r>
    </w:p>
    <w:p w:rsidR="00C36A3A" w:rsidRPr="00C57A7B" w:rsidRDefault="00C36A3A" w:rsidP="00C36A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قال شيخ الإسلام ابن تيمية رحمه الله :</w:t>
      </w:r>
    </w:p>
    <w:p w:rsidR="00C36A3A" w:rsidRPr="00C57A7B" w:rsidRDefault="00C36A3A" w:rsidP="00C36A3A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" لما قدم المهاجرون المدينة كان العزاب ينزلون دارا معروفة لهم ، متميزة عن دور المتأهلين ؛ فلا ينزل </w:t>
      </w:r>
    </w:p>
    <w:p w:rsidR="00C36A3A" w:rsidRPr="00C57A7B" w:rsidRDefault="00C36A3A" w:rsidP="00C36A3A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العَزَب بين المتأهلين ؛ وهذا كله لأن اختلاط أحد الصنفين بالآخر سبب الفتنة ؛ فالرجال إذا اختلطوا </w:t>
      </w:r>
    </w:p>
    <w:p w:rsidR="00C36A3A" w:rsidRPr="008C1962" w:rsidRDefault="00C36A3A" w:rsidP="00C36A3A">
      <w:pPr>
        <w:rPr>
          <w:rFonts w:ascii="Arabic Typesetting" w:hAnsi="Arabic Typesetting" w:cs="Arabic Typesetting"/>
          <w:b/>
          <w:bCs/>
          <w:sz w:val="74"/>
          <w:szCs w:val="74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بالنساء كان بمنزلة اختلاط النار والحطب " انتهى ." </w:t>
      </w:r>
      <w:r w:rsidRPr="008C1962">
        <w:rPr>
          <w:rFonts w:ascii="Arabic Typesetting" w:hAnsi="Arabic Typesetting" w:cs="Arabic Typesetting"/>
          <w:b/>
          <w:bCs/>
          <w:sz w:val="74"/>
          <w:szCs w:val="74"/>
          <w:rtl/>
        </w:rPr>
        <w:t>الاستقامة " (1/361) .</w:t>
      </w:r>
    </w:p>
    <w:p w:rsidR="00C36A3A" w:rsidRPr="00C57A7B" w:rsidRDefault="00C36A3A" w:rsidP="00C36A3A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واعلمي أن من صدق الله ، صدقه الله ، ومن يتحر الخير : يعطه ، ومن يتوق الشر : يوقه : ( يَا أَيُّهَا </w:t>
      </w:r>
    </w:p>
    <w:p w:rsidR="00C36A3A" w:rsidRPr="008C1962" w:rsidRDefault="00C36A3A" w:rsidP="00C36A3A">
      <w:pPr>
        <w:rPr>
          <w:rFonts w:ascii="Arabic Typesetting" w:hAnsi="Arabic Typesetting" w:cs="Arabic Typesetting" w:hint="cs"/>
          <w:b/>
          <w:bCs/>
          <w:sz w:val="74"/>
          <w:szCs w:val="74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الَّذِينَ آمَنُوا إِنْ تَتَّقُوا اللَّهَ يَجْعَلْ لَكُمْ فُرْقَاناً وَيُكَفِّرْ عَنْكُمْ سَيِّئَاتِكُمْ وَيَغْفِرْ لَكُمْ وَاللَّهُ ذُو الْفَضْلِ الْعَظِيمِ ) </w:t>
      </w:r>
      <w:r w:rsidRPr="008C1962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الأنفال/29 </w:t>
      </w:r>
      <w:r w:rsidRPr="008C1962"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 xml:space="preserve">[ </w:t>
      </w:r>
      <w:r w:rsidRPr="008C1962">
        <w:rPr>
          <w:rFonts w:ascii="Arabic Typesetting" w:hAnsi="Arabic Typesetting" w:cs="Arabic Typesetting"/>
          <w:b/>
          <w:bCs/>
          <w:sz w:val="74"/>
          <w:szCs w:val="74"/>
          <w:rtl/>
        </w:rPr>
        <w:t>الأنترنت – موقع الإسلام سؤال وجواب – المنجد</w:t>
      </w:r>
      <w:r w:rsidRPr="008C1962"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 xml:space="preserve"> ]</w:t>
      </w:r>
    </w:p>
    <w:p w:rsidR="00115409" w:rsidRPr="00C36A3A" w:rsidRDefault="00C36A3A" w:rsidP="00C36A3A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8C1962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م عليكم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End w:id="0"/>
    </w:p>
    <w:sectPr w:rsidR="00115409" w:rsidRPr="00C36A3A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006" w:rsidRDefault="00D36006" w:rsidP="00C36A3A">
      <w:r>
        <w:separator/>
      </w:r>
    </w:p>
  </w:endnote>
  <w:endnote w:type="continuationSeparator" w:id="0">
    <w:p w:rsidR="00D36006" w:rsidRDefault="00D36006" w:rsidP="00C3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84590569"/>
      <w:docPartObj>
        <w:docPartGallery w:val="Page Numbers (Bottom of Page)"/>
        <w:docPartUnique/>
      </w:docPartObj>
    </w:sdtPr>
    <w:sdtContent>
      <w:p w:rsidR="00C36A3A" w:rsidRDefault="00C36A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6A3A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C36A3A" w:rsidRDefault="00C36A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006" w:rsidRDefault="00D36006" w:rsidP="00C36A3A">
      <w:r>
        <w:separator/>
      </w:r>
    </w:p>
  </w:footnote>
  <w:footnote w:type="continuationSeparator" w:id="0">
    <w:p w:rsidR="00D36006" w:rsidRDefault="00D36006" w:rsidP="00C36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3A"/>
    <w:rsid w:val="00115409"/>
    <w:rsid w:val="00BB584D"/>
    <w:rsid w:val="00C36A3A"/>
    <w:rsid w:val="00D3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3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A3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36A3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C36A3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36A3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3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A3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36A3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C36A3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36A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468</Words>
  <Characters>2670</Characters>
  <Application>Microsoft Office Word</Application>
  <DocSecurity>0</DocSecurity>
  <Lines>22</Lines>
  <Paragraphs>6</Paragraphs>
  <ScaleCrop>false</ScaleCrop>
  <Company>Ahmed-Under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2021-11-01T16:52:00Z</dcterms:created>
  <dcterms:modified xsi:type="dcterms:W3CDTF">2021-11-01T16:53:00Z</dcterms:modified>
</cp:coreProperties>
</file>