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03" w:rsidRPr="00DD3DEC" w:rsidRDefault="00541303" w:rsidP="00541303">
      <w:pPr>
        <w:rPr>
          <w:rFonts w:ascii="Arabic Typesetting" w:hAnsi="Arabic Typesetting" w:cs="Arabic Typesetting"/>
          <w:b/>
          <w:bCs/>
          <w:sz w:val="96"/>
          <w:szCs w:val="96"/>
          <w:rtl/>
        </w:rPr>
      </w:pPr>
      <w:r w:rsidRPr="00DD3DEC">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41303" w:rsidRPr="00DD3DEC" w:rsidRDefault="00541303" w:rsidP="00541303">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السادسة</w:t>
      </w:r>
      <w:r w:rsidRPr="00DD3DEC">
        <w:rPr>
          <w:rFonts w:ascii="Arabic Typesetting" w:hAnsi="Arabic Typesetting" w:cs="Arabic Typesetting"/>
          <w:b/>
          <w:bCs/>
          <w:sz w:val="96"/>
          <w:szCs w:val="96"/>
          <w:rtl/>
        </w:rPr>
        <w:t xml:space="preserve"> والخمسون بعد المائتين في موضوع (المعطي) وهي بعنوان :</w:t>
      </w:r>
    </w:p>
    <w:p w:rsidR="00541303" w:rsidRPr="00876C61" w:rsidRDefault="00541303" w:rsidP="00541303">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ربما أعطاك فمنعك، وربما منعك فأعطاك</w:t>
      </w:r>
      <w:r w:rsidRPr="00876C61">
        <w:rPr>
          <w:rFonts w:ascii="Arabic Typesetting" w:hAnsi="Arabic Typesetting" w:cs="Arabic Typesetting" w:hint="cs"/>
          <w:b/>
          <w:bCs/>
          <w:sz w:val="96"/>
          <w:szCs w:val="96"/>
          <w:rtl/>
        </w:rPr>
        <w:t>:</w:t>
      </w:r>
    </w:p>
    <w:p w:rsidR="00541303" w:rsidRPr="00876C61" w:rsidRDefault="00541303" w:rsidP="0054130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في هذه الحكمة المباركة ينبه الشيخ بن عطاء الله السكندري  إلى وجوب لزوم مقام الأدب مع الله ، أدب يتفرّع عن الإيمان بحكمته سبحانه، وهو إيمان ينتج من ثلاثة مصادر رئيسية:</w:t>
      </w:r>
    </w:p>
    <w:p w:rsidR="00541303" w:rsidRPr="00876C61" w:rsidRDefault="00541303" w:rsidP="0054130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أولها: الإيمان بعلمه ورحمته ورحمانيته وودّه ولطفه وعدله وإحسانه وقدرته ورأفته وعطائه وغيرها من الصفات الحسنى ذات الصلة بربوبيته تعالى.</w:t>
      </w:r>
    </w:p>
    <w:p w:rsidR="00541303" w:rsidRDefault="00541303" w:rsidP="0054130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وثانيهما: النظر في آيات الكتاب وبلاغات سيدنا رسول الله  الدالة على</w:t>
      </w:r>
    </w:p>
    <w:p w:rsidR="00541303" w:rsidRPr="00876C61" w:rsidRDefault="00541303" w:rsidP="0054130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حكمته سبحانه وأنه تعالى يريد بعباده اليسر ولا يريد بهم العسر..</w:t>
      </w:r>
    </w:p>
    <w:p w:rsidR="00541303" w:rsidRPr="00876C61" w:rsidRDefault="00541303" w:rsidP="0054130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وثالثها: السير في الأرض والنظر في مستأنفات الأحوال حيث يبرز هذا المعنى </w:t>
      </w:r>
      <w:r w:rsidRPr="00876C61">
        <w:rPr>
          <w:rFonts w:ascii="Arabic Typesetting" w:hAnsi="Arabic Typesetting" w:cs="Arabic Typesetting"/>
          <w:b/>
          <w:bCs/>
          <w:sz w:val="96"/>
          <w:szCs w:val="96"/>
          <w:rtl/>
        </w:rPr>
        <w:lastRenderedPageBreak/>
        <w:t>الذي أشار إليه الشيخ  ويتجلى، فكم من عطاء اتضح أنه منع، وكم من منع اتضح أنه عطاء.</w:t>
      </w:r>
    </w:p>
    <w:p w:rsidR="00541303" w:rsidRPr="00876C61" w:rsidRDefault="00541303" w:rsidP="00541303">
      <w:pPr>
        <w:rPr>
          <w:rFonts w:ascii="Arabic Typesetting" w:hAnsi="Arabic Typesetting" w:cs="Arabic Typesetting"/>
          <w:b/>
          <w:bCs/>
          <w:sz w:val="96"/>
          <w:szCs w:val="96"/>
          <w:rtl/>
        </w:rPr>
      </w:pPr>
      <w:proofErr w:type="spellStart"/>
      <w:r w:rsidRPr="00876C61">
        <w:rPr>
          <w:rFonts w:ascii="Arabic Typesetting" w:hAnsi="Arabic Typesetting" w:cs="Arabic Typesetting"/>
          <w:b/>
          <w:bCs/>
          <w:sz w:val="96"/>
          <w:szCs w:val="96"/>
          <w:rtl/>
        </w:rPr>
        <w:t>والقرءان</w:t>
      </w:r>
      <w:proofErr w:type="spellEnd"/>
      <w:r w:rsidRPr="00876C61">
        <w:rPr>
          <w:rFonts w:ascii="Arabic Typesetting" w:hAnsi="Arabic Typesetting" w:cs="Arabic Typesetting"/>
          <w:b/>
          <w:bCs/>
          <w:sz w:val="96"/>
          <w:szCs w:val="96"/>
          <w:rtl/>
        </w:rPr>
        <w:t xml:space="preserve"> المجيد حافل بالدلالة على هذه المعاني فسورة يوسف  أظهرت أن منع سيدنا يوسف من البقاء بجوار والده كان عين العطاء له، كما أن سورة القصص حفلت بهذه المعاني حيث تصدرها ذكر عطاء هو في باطنه منع، وذكر منع هو في باطنه عطاء، فقال تعالى: طسم (1) تِلْكَ </w:t>
      </w:r>
      <w:r w:rsidRPr="00876C61">
        <w:rPr>
          <w:rFonts w:ascii="Arabic Typesetting" w:hAnsi="Arabic Typesetting" w:cs="Arabic Typesetting"/>
          <w:b/>
          <w:bCs/>
          <w:sz w:val="96"/>
          <w:szCs w:val="96"/>
          <w:rtl/>
        </w:rPr>
        <w:lastRenderedPageBreak/>
        <w:t xml:space="preserve">آيَاتُ الْكِتَابِ الْمُبِينِ (2) نَتْلُو عَلَيْكَ مِنْ </w:t>
      </w:r>
      <w:proofErr w:type="spellStart"/>
      <w:r w:rsidRPr="00876C61">
        <w:rPr>
          <w:rFonts w:ascii="Arabic Typesetting" w:hAnsi="Arabic Typesetting" w:cs="Arabic Typesetting"/>
          <w:b/>
          <w:bCs/>
          <w:sz w:val="96"/>
          <w:szCs w:val="96"/>
          <w:rtl/>
        </w:rPr>
        <w:t>نَبَإِ</w:t>
      </w:r>
      <w:proofErr w:type="spellEnd"/>
      <w:r w:rsidRPr="00876C61">
        <w:rPr>
          <w:rFonts w:ascii="Arabic Typesetting" w:hAnsi="Arabic Typesetting" w:cs="Arabic Typesetting"/>
          <w:b/>
          <w:bCs/>
          <w:sz w:val="96"/>
          <w:szCs w:val="96"/>
          <w:rtl/>
        </w:rPr>
        <w:t xml:space="preserve"> مُوسَى وَفِرْعَوْنَ بِالْحَقِّ لِقَوْمٍ يُؤْمِنُونَ (3) إِنَّ فِرْعَوْنَ عَلَا فِي الْأَرْضِ وَجَعَلَ أَهْلَهَا شِيَعًا يَسْتَضْعِفُ طَائِفَةً مِنْهُمْ يُذَبِّحُ أَبْنَاءَهُمْ وَيَسْتَحْيِي نِسَاءَهُمْ إِنَّهُ كَانَ مِنَ الْمُفْسِدِينَ (4) وَنُرِيدُ أَنْ نَمُنَّ عَلَى الَّذِينَ اسْتُضْعِفُوا فِي الْأَرْضِ وَنَجْعَلَهُمْ أَئِمَّةً وَنَجْعَلَهُمُ الْوَارِثِينَ (5) [القصص، 1-5]، فانظر كيف كان العطاء لفرعون منعا من رحمة الله، وكيف كان منع بني إسرائيل عين العطاء.</w:t>
      </w:r>
    </w:p>
    <w:p w:rsidR="00541303" w:rsidRPr="00B4324E" w:rsidRDefault="00541303" w:rsidP="00541303">
      <w:pPr>
        <w:rPr>
          <w:rFonts w:ascii="Arabic Typesetting" w:hAnsi="Arabic Typesetting" w:cs="Arabic Typesetting"/>
          <w:b/>
          <w:bCs/>
          <w:sz w:val="66"/>
          <w:szCs w:val="66"/>
          <w:rtl/>
        </w:rPr>
      </w:pPr>
      <w:r w:rsidRPr="00876C61">
        <w:rPr>
          <w:rFonts w:ascii="Arabic Typesetting" w:hAnsi="Arabic Typesetting" w:cs="Arabic Typesetting"/>
          <w:b/>
          <w:bCs/>
          <w:sz w:val="96"/>
          <w:szCs w:val="96"/>
          <w:rtl/>
        </w:rPr>
        <w:lastRenderedPageBreak/>
        <w:t xml:space="preserve">وفي قوله تعالى: وَأَوْحَيْنَا إِلَى أُمِّ مُوسَى أَنْ أَرْضِعِيهِ فَإِذَا خِفْتِ عَلَيْهِ فَأَلْقِيهِ فِي الْيَمِّ وَلَا تَخَافِي وَلَا تَحْزَنِي[القصص، 7] فكان منعها المؤقت من ممارسة أمومتها عين العطاء لها ولرضيعها سيدنا موسى  الذي بعد أن كبر منع ظاهريا نعمة الأمن والعزّة والتمكين حيث يقول تعالى: فَخَرَجَ مِنْهَا خَائِفًا يَتَرَقَّبُ قَالَ رَبِّ نَجِّنِي مِنَ الْقَوْمِ الظَّالِمِينَ [القصص، 21]، مما هو في ظاهره منع بيد أنه عين العطاء حيث كان ذلك مهيع النبوة الناهج، وكان باب اصطناع الله </w:t>
      </w:r>
      <w:r w:rsidRPr="00876C61">
        <w:rPr>
          <w:rFonts w:ascii="Arabic Typesetting" w:hAnsi="Arabic Typesetting" w:cs="Arabic Typesetting"/>
          <w:b/>
          <w:bCs/>
          <w:sz w:val="96"/>
          <w:szCs w:val="96"/>
          <w:rtl/>
        </w:rPr>
        <w:lastRenderedPageBreak/>
        <w:t xml:space="preserve">تعالى سيدنا موسى لنفسه وَاصْطَنَعْتُكَ لِنَفْسِي [طه، 41]، وفي نهاية سورة القصص جاء ذكر قارون وكيف أن إعطاءه كان عين منعه، وحين فتح على الذين كانوا يتمنون مكانه بالأمس باب الفهم، أدركوا أن منعهم </w:t>
      </w:r>
      <w:r w:rsidRPr="00B4324E">
        <w:rPr>
          <w:rFonts w:ascii="Arabic Typesetting" w:hAnsi="Arabic Typesetting" w:cs="Arabic Typesetting"/>
          <w:b/>
          <w:bCs/>
          <w:sz w:val="88"/>
          <w:szCs w:val="88"/>
          <w:rtl/>
        </w:rPr>
        <w:t xml:space="preserve">كان عين العطاء فقالوا لَوْلَا أَنْ مَنَّ اللَّهُ عَلَيْنَا لَخَسَفَ بِنَا وَيْكَأَنَّهُ لَا يُفْلِحُ الْكَافِرُونَ </w:t>
      </w:r>
      <w:r w:rsidRPr="00B4324E">
        <w:rPr>
          <w:rFonts w:ascii="Arabic Typesetting" w:hAnsi="Arabic Typesetting" w:cs="Arabic Typesetting"/>
          <w:b/>
          <w:bCs/>
          <w:sz w:val="66"/>
          <w:szCs w:val="66"/>
          <w:rtl/>
        </w:rPr>
        <w:t>[الآية: 82].</w:t>
      </w:r>
    </w:p>
    <w:p w:rsidR="00541303" w:rsidRPr="00876C61" w:rsidRDefault="00541303" w:rsidP="00541303">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كما حفلت سنة سيدنا رسول الله  بهذه المعاني ومن أبرز المواطن دلالة على ذلك قوله  في الحديث: عَنْ عُمَرَ بْنِ الْخَطَّابِ </w:t>
      </w:r>
      <w:r w:rsidRPr="00876C61">
        <w:rPr>
          <w:rFonts w:ascii="Arabic Typesetting" w:hAnsi="Arabic Typesetting" w:cs="Arabic Typesetting"/>
          <w:b/>
          <w:bCs/>
          <w:sz w:val="96"/>
          <w:szCs w:val="96"/>
          <w:rtl/>
        </w:rPr>
        <w:lastRenderedPageBreak/>
        <w:t xml:space="preserve">رَضِيَ اللَّهُ عَنْهُ قَدِمَ عَلَى النَّبِيِّ صَلَّى اللَّهُ عَلَيْهِ وَسَلَّمَ سَبْيٌ، فَإِذَا امْرَأَةٌ مِنَ السَّبْيِ قَدْ تَحْلُبُ ثَدْيَهَا تَسْقِي، إِذَا وَجَدَتْ صَبِيًّا فِي السَّبْيِ أَخَذَتْهُ فَأَلْصَقَتْهُ بِبَطْنِهَا وَأَرْضَعَتْهُ، فَقَالَ لَنَا النَّبِيُّ صَلَّى اللَّهُ عَلَيْهِ وَسَلَّمَ: "أَتُرَوْنَ هَذِهِ طَارِحَةً وَلَدَهَا فِي النَّارِ" قُلْنَا: لَا، وَهِيَ تَقْدِرُ عَلَى أَنْ لَا تَطْرَحَهُ فَقَالَ: "لَلَّهُ أَرْحَمُ بِعِبَادِهِ مِنْ هَذِهِ بِوَلَدِهَا" </w:t>
      </w:r>
      <w:r w:rsidRPr="00B4324E">
        <w:rPr>
          <w:rFonts w:ascii="Arabic Typesetting" w:hAnsi="Arabic Typesetting" w:cs="Arabic Typesetting"/>
          <w:b/>
          <w:bCs/>
          <w:sz w:val="64"/>
          <w:szCs w:val="64"/>
          <w:rtl/>
        </w:rPr>
        <w:t>[صحيح البخاري، كِتَاب الْأَدَبِ، باب رَحْمَةِ الْوَلَدِ وَتَقْبِيلِهِ وَمُعَانَقَتِهِ، حديث رقم: 5569]</w:t>
      </w:r>
      <w:r w:rsidRPr="00876C61">
        <w:rPr>
          <w:rFonts w:ascii="Arabic Typesetting" w:hAnsi="Arabic Typesetting" w:cs="Arabic Typesetting"/>
          <w:b/>
          <w:bCs/>
          <w:sz w:val="96"/>
          <w:szCs w:val="96"/>
          <w:rtl/>
        </w:rPr>
        <w:t xml:space="preserve">، فرب طفل يرغب في أكل ما يضره فتمنعه أمه رحمة، </w:t>
      </w:r>
      <w:r w:rsidRPr="00876C61">
        <w:rPr>
          <w:rFonts w:ascii="Arabic Typesetting" w:hAnsi="Arabic Typesetting" w:cs="Arabic Typesetting"/>
          <w:b/>
          <w:bCs/>
          <w:sz w:val="96"/>
          <w:szCs w:val="96"/>
          <w:rtl/>
        </w:rPr>
        <w:lastRenderedPageBreak/>
        <w:t>فيكون ذلك المن</w:t>
      </w:r>
      <w:r>
        <w:rPr>
          <w:rFonts w:ascii="Arabic Typesetting" w:hAnsi="Arabic Typesetting" w:cs="Arabic Typesetting"/>
          <w:b/>
          <w:bCs/>
          <w:sz w:val="96"/>
          <w:szCs w:val="96"/>
          <w:rtl/>
        </w:rPr>
        <w:t xml:space="preserve">ع عين العطاء ولله المثل </w:t>
      </w:r>
      <w:proofErr w:type="spellStart"/>
      <w:r>
        <w:rPr>
          <w:rFonts w:ascii="Arabic Typesetting" w:hAnsi="Arabic Typesetting" w:cs="Arabic Typesetting"/>
          <w:b/>
          <w:bCs/>
          <w:sz w:val="96"/>
          <w:szCs w:val="96"/>
          <w:rtl/>
        </w:rPr>
        <w:t>الأعلى.</w:t>
      </w:r>
      <w:r w:rsidRPr="00876C61">
        <w:rPr>
          <w:rFonts w:ascii="Arabic Typesetting" w:hAnsi="Arabic Typesetting" w:cs="Arabic Typesetting"/>
          <w:b/>
          <w:bCs/>
          <w:sz w:val="96"/>
          <w:szCs w:val="96"/>
          <w:rtl/>
        </w:rPr>
        <w:t>كما</w:t>
      </w:r>
      <w:proofErr w:type="spellEnd"/>
      <w:r w:rsidRPr="00876C61">
        <w:rPr>
          <w:rFonts w:ascii="Arabic Typesetting" w:hAnsi="Arabic Typesetting" w:cs="Arabic Typesetting"/>
          <w:b/>
          <w:bCs/>
          <w:sz w:val="96"/>
          <w:szCs w:val="96"/>
          <w:rtl/>
        </w:rPr>
        <w:t xml:space="preserve"> أن سيرته المطهرة عليه الصلاة والسلام مثال جلي على ذلك حيث إن يُتْمه  وهو في ظاهره منع كان عطاء، وإخراجه من مكة المكرمة إلى المدينة المنورة وهو في ظاهره منع كان عطاء، وغير ذلك من المواطن التي حفلت بها سيرته المطهرة.</w:t>
      </w:r>
    </w:p>
    <w:p w:rsidR="00541303" w:rsidRPr="00B4324E" w:rsidRDefault="00541303" w:rsidP="00541303">
      <w:pPr>
        <w:rPr>
          <w:rFonts w:ascii="Arabic Typesetting" w:hAnsi="Arabic Typesetting" w:cs="Arabic Typesetting"/>
          <w:b/>
          <w:bCs/>
          <w:sz w:val="72"/>
          <w:szCs w:val="72"/>
          <w:rtl/>
        </w:rPr>
      </w:pPr>
      <w:r w:rsidRPr="00876C61">
        <w:rPr>
          <w:rFonts w:ascii="Arabic Typesetting" w:hAnsi="Arabic Typesetting" w:cs="Arabic Typesetting"/>
          <w:b/>
          <w:bCs/>
          <w:sz w:val="96"/>
          <w:szCs w:val="96"/>
          <w:rtl/>
        </w:rPr>
        <w:t>والسير في الأرض والنظر في تجارب الخلق يوقف على أمث</w:t>
      </w:r>
      <w:r>
        <w:rPr>
          <w:rFonts w:ascii="Arabic Typesetting" w:hAnsi="Arabic Typesetting" w:cs="Arabic Typesetting"/>
          <w:b/>
          <w:bCs/>
          <w:sz w:val="96"/>
          <w:szCs w:val="96"/>
          <w:rtl/>
        </w:rPr>
        <w:t xml:space="preserve">لة بهذا الصدد </w:t>
      </w:r>
      <w:proofErr w:type="spellStart"/>
      <w:r>
        <w:rPr>
          <w:rFonts w:ascii="Arabic Typesetting" w:hAnsi="Arabic Typesetting" w:cs="Arabic Typesetting"/>
          <w:b/>
          <w:bCs/>
          <w:sz w:val="96"/>
          <w:szCs w:val="96"/>
          <w:rtl/>
        </w:rPr>
        <w:t>تتأبى</w:t>
      </w:r>
      <w:proofErr w:type="spellEnd"/>
      <w:r>
        <w:rPr>
          <w:rFonts w:ascii="Arabic Typesetting" w:hAnsi="Arabic Typesetting" w:cs="Arabic Typesetting"/>
          <w:b/>
          <w:bCs/>
          <w:sz w:val="96"/>
          <w:szCs w:val="96"/>
          <w:rtl/>
        </w:rPr>
        <w:t xml:space="preserve"> </w:t>
      </w:r>
      <w:r>
        <w:rPr>
          <w:rFonts w:ascii="Arabic Typesetting" w:hAnsi="Arabic Typesetting" w:cs="Arabic Typesetting"/>
          <w:b/>
          <w:bCs/>
          <w:sz w:val="96"/>
          <w:szCs w:val="96"/>
          <w:rtl/>
        </w:rPr>
        <w:lastRenderedPageBreak/>
        <w:t xml:space="preserve">على </w:t>
      </w:r>
      <w:proofErr w:type="spellStart"/>
      <w:r>
        <w:rPr>
          <w:rFonts w:ascii="Arabic Typesetting" w:hAnsi="Arabic Typesetting" w:cs="Arabic Typesetting"/>
          <w:b/>
          <w:bCs/>
          <w:sz w:val="96"/>
          <w:szCs w:val="96"/>
          <w:rtl/>
        </w:rPr>
        <w:t>الحصر..</w:t>
      </w:r>
      <w:r w:rsidRPr="00876C61">
        <w:rPr>
          <w:rFonts w:ascii="Arabic Typesetting" w:hAnsi="Arabic Typesetting" w:cs="Arabic Typesetting"/>
          <w:b/>
          <w:bCs/>
          <w:sz w:val="96"/>
          <w:szCs w:val="96"/>
          <w:rtl/>
        </w:rPr>
        <w:t>وتظافر</w:t>
      </w:r>
      <w:proofErr w:type="spellEnd"/>
      <w:r w:rsidRPr="00876C61">
        <w:rPr>
          <w:rFonts w:ascii="Arabic Typesetting" w:hAnsi="Arabic Typesetting" w:cs="Arabic Typesetting"/>
          <w:b/>
          <w:bCs/>
          <w:sz w:val="96"/>
          <w:szCs w:val="96"/>
          <w:rtl/>
        </w:rPr>
        <w:t xml:space="preserve"> الإيمان بعلم الله، ورحمته ورحمانيته، وودّه ولطفه، وعدله وإحسانه، وقدرته ورأفته، وعطائه، وأنه سبحانه بعباده حفيّ، مع استدامته النظر في كتاب الله وسنة رسول الله ، وشفع ذلك بالسير في الأرض والنظر في تجارب الخلق لا شك يولّد الإيمان بحكمة الله تعالى ويوقف على هذا المعنى الجليل الذي أشار إليه الشيخ بن عطاء الله  من أنه إذا فتح للعبد باب الفهم في المنع صار المنع عين العطاء.</w:t>
      </w:r>
      <w:r w:rsidRPr="00876C61">
        <w:rPr>
          <w:rFonts w:ascii="Arabic Typesetting" w:hAnsi="Arabic Typesetting" w:cs="Arabic Typesetting" w:hint="cs"/>
          <w:b/>
          <w:bCs/>
          <w:sz w:val="96"/>
          <w:szCs w:val="96"/>
          <w:rtl/>
        </w:rPr>
        <w:t xml:space="preserve"> </w:t>
      </w:r>
      <w:r w:rsidRPr="00B4324E">
        <w:rPr>
          <w:rFonts w:ascii="Arabic Typesetting" w:hAnsi="Arabic Typesetting" w:cs="Arabic Typesetting"/>
          <w:b/>
          <w:bCs/>
          <w:sz w:val="72"/>
          <w:szCs w:val="72"/>
          <w:rtl/>
        </w:rPr>
        <w:t>والله المستعان.</w:t>
      </w:r>
    </w:p>
    <w:p w:rsidR="00541303" w:rsidRPr="00B4324E" w:rsidRDefault="00541303" w:rsidP="00541303">
      <w:pPr>
        <w:rPr>
          <w:rFonts w:ascii="Arabic Typesetting" w:hAnsi="Arabic Typesetting" w:cs="Arabic Typesetting"/>
          <w:b/>
          <w:bCs/>
          <w:sz w:val="64"/>
          <w:szCs w:val="64"/>
          <w:rtl/>
        </w:rPr>
      </w:pPr>
      <w:r w:rsidRPr="00B4324E">
        <w:rPr>
          <w:rFonts w:ascii="Arabic Typesetting" w:hAnsi="Arabic Typesetting" w:cs="Arabic Typesetting" w:hint="cs"/>
          <w:b/>
          <w:bCs/>
          <w:sz w:val="64"/>
          <w:szCs w:val="64"/>
          <w:rtl/>
        </w:rPr>
        <w:lastRenderedPageBreak/>
        <w:t xml:space="preserve">[ </w:t>
      </w:r>
      <w:r w:rsidRPr="00B4324E">
        <w:rPr>
          <w:rFonts w:ascii="Arabic Typesetting" w:hAnsi="Arabic Typesetting" w:cs="Arabic Typesetting"/>
          <w:b/>
          <w:bCs/>
          <w:sz w:val="64"/>
          <w:szCs w:val="64"/>
          <w:rtl/>
        </w:rPr>
        <w:t xml:space="preserve">الأنترنت – موقع ملتقى أهل التفسير - ربما أعطاك فمنعك، وربما منعك فأعطاك" - الدكتور أحمد عبادي </w:t>
      </w:r>
      <w:r w:rsidRPr="00B4324E">
        <w:rPr>
          <w:rFonts w:ascii="Arabic Typesetting" w:hAnsi="Arabic Typesetting" w:cs="Arabic Typesetting" w:hint="cs"/>
          <w:b/>
          <w:bCs/>
          <w:sz w:val="64"/>
          <w:szCs w:val="64"/>
          <w:rtl/>
        </w:rPr>
        <w:t>]</w:t>
      </w:r>
    </w:p>
    <w:p w:rsidR="00541303" w:rsidRPr="00B4324E" w:rsidRDefault="00541303" w:rsidP="00541303">
      <w:pPr>
        <w:rPr>
          <w:rFonts w:ascii="Arabic Typesetting" w:hAnsi="Arabic Typesetting" w:cs="Arabic Typesetting"/>
          <w:b/>
          <w:bCs/>
          <w:sz w:val="96"/>
          <w:szCs w:val="96"/>
          <w:rtl/>
        </w:rPr>
      </w:pPr>
      <w:r w:rsidRPr="00B4324E">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AD1C9B" w:rsidRDefault="00AD1C9B">
      <w:bookmarkStart w:id="0" w:name="_GoBack"/>
      <w:bookmarkEnd w:id="0"/>
    </w:p>
    <w:sectPr w:rsidR="00AD1C9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39" w:rsidRDefault="00BE2F39" w:rsidP="00541303">
      <w:pPr>
        <w:spacing w:after="0" w:line="240" w:lineRule="auto"/>
      </w:pPr>
      <w:r>
        <w:separator/>
      </w:r>
    </w:p>
  </w:endnote>
  <w:endnote w:type="continuationSeparator" w:id="0">
    <w:p w:rsidR="00BE2F39" w:rsidRDefault="00BE2F39" w:rsidP="00541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3401897"/>
      <w:docPartObj>
        <w:docPartGallery w:val="Page Numbers (Bottom of Page)"/>
        <w:docPartUnique/>
      </w:docPartObj>
    </w:sdtPr>
    <w:sdtContent>
      <w:p w:rsidR="00541303" w:rsidRDefault="00541303">
        <w:pPr>
          <w:pStyle w:val="a4"/>
          <w:jc w:val="center"/>
        </w:pPr>
        <w:r>
          <w:fldChar w:fldCharType="begin"/>
        </w:r>
        <w:r>
          <w:instrText>PAGE   \* MERGEFORMAT</w:instrText>
        </w:r>
        <w:r>
          <w:fldChar w:fldCharType="separate"/>
        </w:r>
        <w:r w:rsidRPr="00541303">
          <w:rPr>
            <w:noProof/>
            <w:rtl/>
            <w:lang w:val="ar-SA"/>
          </w:rPr>
          <w:t>10</w:t>
        </w:r>
        <w:r>
          <w:fldChar w:fldCharType="end"/>
        </w:r>
      </w:p>
    </w:sdtContent>
  </w:sdt>
  <w:p w:rsidR="00541303" w:rsidRDefault="005413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39" w:rsidRDefault="00BE2F39" w:rsidP="00541303">
      <w:pPr>
        <w:spacing w:after="0" w:line="240" w:lineRule="auto"/>
      </w:pPr>
      <w:r>
        <w:separator/>
      </w:r>
    </w:p>
  </w:footnote>
  <w:footnote w:type="continuationSeparator" w:id="0">
    <w:p w:rsidR="00BE2F39" w:rsidRDefault="00BE2F39" w:rsidP="00541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03"/>
    <w:rsid w:val="00541303"/>
    <w:rsid w:val="00AD1C9B"/>
    <w:rsid w:val="00BB584D"/>
    <w:rsid w:val="00BE2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0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303"/>
    <w:pPr>
      <w:tabs>
        <w:tab w:val="center" w:pos="4153"/>
        <w:tab w:val="right" w:pos="8306"/>
      </w:tabs>
      <w:spacing w:after="0" w:line="240" w:lineRule="auto"/>
    </w:pPr>
  </w:style>
  <w:style w:type="character" w:customStyle="1" w:styleId="Char">
    <w:name w:val="رأس الصفحة Char"/>
    <w:basedOn w:val="a0"/>
    <w:link w:val="a3"/>
    <w:uiPriority w:val="99"/>
    <w:rsid w:val="00541303"/>
    <w:rPr>
      <w:rFonts w:cs="Arial"/>
    </w:rPr>
  </w:style>
  <w:style w:type="paragraph" w:styleId="a4">
    <w:name w:val="footer"/>
    <w:basedOn w:val="a"/>
    <w:link w:val="Char0"/>
    <w:uiPriority w:val="99"/>
    <w:unhideWhenUsed/>
    <w:rsid w:val="00541303"/>
    <w:pPr>
      <w:tabs>
        <w:tab w:val="center" w:pos="4153"/>
        <w:tab w:val="right" w:pos="8306"/>
      </w:tabs>
      <w:spacing w:after="0" w:line="240" w:lineRule="auto"/>
    </w:pPr>
  </w:style>
  <w:style w:type="character" w:customStyle="1" w:styleId="Char0">
    <w:name w:val="تذييل الصفحة Char"/>
    <w:basedOn w:val="a0"/>
    <w:link w:val="a4"/>
    <w:uiPriority w:val="99"/>
    <w:rsid w:val="0054130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0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303"/>
    <w:pPr>
      <w:tabs>
        <w:tab w:val="center" w:pos="4153"/>
        <w:tab w:val="right" w:pos="8306"/>
      </w:tabs>
      <w:spacing w:after="0" w:line="240" w:lineRule="auto"/>
    </w:pPr>
  </w:style>
  <w:style w:type="character" w:customStyle="1" w:styleId="Char">
    <w:name w:val="رأس الصفحة Char"/>
    <w:basedOn w:val="a0"/>
    <w:link w:val="a3"/>
    <w:uiPriority w:val="99"/>
    <w:rsid w:val="00541303"/>
    <w:rPr>
      <w:rFonts w:cs="Arial"/>
    </w:rPr>
  </w:style>
  <w:style w:type="paragraph" w:styleId="a4">
    <w:name w:val="footer"/>
    <w:basedOn w:val="a"/>
    <w:link w:val="Char0"/>
    <w:uiPriority w:val="99"/>
    <w:unhideWhenUsed/>
    <w:rsid w:val="00541303"/>
    <w:pPr>
      <w:tabs>
        <w:tab w:val="center" w:pos="4153"/>
        <w:tab w:val="right" w:pos="8306"/>
      </w:tabs>
      <w:spacing w:after="0" w:line="240" w:lineRule="auto"/>
    </w:pPr>
  </w:style>
  <w:style w:type="character" w:customStyle="1" w:styleId="Char0">
    <w:name w:val="تذييل الصفحة Char"/>
    <w:basedOn w:val="a0"/>
    <w:link w:val="a4"/>
    <w:uiPriority w:val="99"/>
    <w:rsid w:val="0054130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596</Words>
  <Characters>3399</Characters>
  <Application>Microsoft Office Word</Application>
  <DocSecurity>0</DocSecurity>
  <Lines>28</Lines>
  <Paragraphs>7</Paragraphs>
  <ScaleCrop>false</ScaleCrop>
  <Company>Ahmed-Under</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2021-07-12T12:56:00Z</dcterms:created>
  <dcterms:modified xsi:type="dcterms:W3CDTF">2021-07-12T12:57:00Z</dcterms:modified>
</cp:coreProperties>
</file>