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FF" w:rsidRPr="00552307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9F76FF" w:rsidRPr="00552307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السادسة</w:t>
      </w:r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proofErr w:type="spellStart"/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</w:t>
      </w:r>
    </w:p>
    <w:p w:rsidR="009F76FF" w:rsidRPr="005E5842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52307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 المطلب الثالث: مجالات الأمن الفكري:</w:t>
      </w:r>
    </w:p>
    <w:p w:rsidR="009F76FF" w:rsidRPr="005E5842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جاءت عن النبي صلَّى الله عليه سلَّم أحاديث ترسم للعقل حدوده، وتعقله عن الخوض في غير مجاله، فقد روى الطبراني عن سالم، عن ابن عمر قال: قال رسول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صلَّى الله عليه وسلَّم: (تفكَّروا في آلاء الله، ولا تتفكَّروا في الله)، وأخرج مسلم عَنْ أَبِي هُرَيْرَةَ رضي الله عنه قَالَ: قَالَ رَسُولُ الله صلَّى الله عليه وسلَّم: (لاَ يَزَالُ النَّاسُ يَتَسَاءَلُونَ حَتَّى يُقَالَ هَذَا خَلَقَ الْخَلْقَ، فَمَنْ وَجَدَ مِنْ ذَلِكَ شَيْئًا فَلْيَقُلْ آمَنْتُ بالله).</w:t>
      </w:r>
    </w:p>
    <w:p w:rsidR="009F76FF" w:rsidRPr="005E5842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وروى الترمذي عَنْ أَبِى هُرَيْرَةَ قَالَ: خَرَجَ عَلَيْنَا رَسُولُ الله صلَّى الله عليه وسلَّم وَنَحْنُ نَتَنَازَعُ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فِى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الْقَدَرِ فَغَضِبَ حَتَّى احْمَرَّ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وَجْهُهُ حَتَّى كَأَنَّمَا فُقِئَ فِي وَجْنَتَيْهِ الرُّمَّانُ فَقَالَ: (أَبِهَذَا أُمِرْتُمْ أَمْ بِهَذَا أُرْسِلْتُ إِلَيْكُمْ، إِنَّمَا هَلَكَ مَنْ كَانَ قَبْلَكُمْ حِينَ تَنَازَعُوا فِي هَذَا الأَمْرِ، عَزَمْتُ عَلَيْكُمْ أَلاَّ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تَتَنَازَعُوا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فِيهِ(.</w:t>
      </w:r>
    </w:p>
    <w:p w:rsidR="009F76FF" w:rsidRPr="005E5842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أخبرنا الله عن نفسه، فقال سبحانه: {فَاطِرُ السَّمَاوَاتِ وَالْأَرْضِ جَعَلَ لَكُم مِّنْ أَنفُسِكُمْ أَزْوَاجًا وَمِنَ الْأَنْعَامِ أَزْوَاجًا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يَذْرَؤُكُمْ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 لَيْسَ كَمِثْلِهِ شَيْءٌ وَهُوَ السَّمِيعُ الْبَصِيرُ}[الشورى:11]، فالتفكُّر في ذاته تعالى إشغالٌ للعقل بما ليس في وُسعه أنْ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يدركه، وزجٌ به في متاهات لا تُوصل إلى الحق، بلْ إلى الرّيبة والشك والاضطراب، ولذلك جاء النهي صريحًا عن التفكُّر في ذات الله، لأنَّه لا يصل فِكر الإنسان _مهما أعمله_ إلى إدراك كنه ذات الله سبحانه وكيفيته، "لأنَّ التفكير والتقدير يكون في الأمثال المضروبة والمقاييس وذلك يكون في الأمور المتشابهة وهي المخلوقات. وأمَّا الخالق _جلَّ جلاله_ فليس له شَبيه ولا نظير، فالتفكُّر الذي مبناه على القياس، ممتنعٌ في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حقّه وإنّما هو معلومٌ بالفِطرة، فيذكره العبد، وبالذّكر وبما أَخبر به عن نفسه، يَحصُل للعبد من العلم بِه أمورٌ عظيمة، لا تُنال بمجرد التفكير والتقدير".</w:t>
      </w:r>
    </w:p>
    <w:p w:rsidR="009F76FF" w:rsidRPr="00214018" w:rsidRDefault="009F76FF" w:rsidP="009F76FF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ثانيًا: النظر والتأمُّل فيما لا فائدة من النظر فيه ومما يجب أنْ يُصان عنه العقل: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تعالى: {يَسْأَلُونَكَ عَنِ الأهِلَّةِ قُلْ هِيَ مَوَاقِيتُ لِلنَّاسِ وَالْحَجِّ وَلَيْسَ الْبِرُّ بِأَنْ تَأْتُوْاْ الْبُيُوتَ مِن ظُهُورِهَا وَلَكِنَّ الْبِرَّ مَنِ اتَّقَى وَأْتُواْ الْبُيُوتَ مِنْ أَبْوَابِهَا وَاتَّقُواْ اللّهَ لَعَلَّكُمْ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تُفْلِحُونَ}[البقرة:189]. ففي هذه الآية أجاب الله السائلين بغير ما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يتطلبه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سؤالهم، وذلك لأنَّ الصحابة رضي الله عنهم لمـَّا تاقت نفوسهم إلى تعلُّم هيئة القمر منه صلَّى الله عليه وسلَّم، وقالوا له: يا نبي الله ما بال الهلال يبدو دقيقًا ثم لم يزل يكبر حتى يستدير بدرًا؟ نَزل القرآن بالجواب بما فيه فائدة للبشر وتَرك ما لا فائدة </w:t>
      </w:r>
      <w:r>
        <w:rPr>
          <w:rFonts w:ascii="Arabic Typesetting" w:hAnsi="Arabic Typesetting" w:cs="Arabic Typesetting"/>
          <w:b/>
          <w:bCs/>
          <w:sz w:val="82"/>
          <w:szCs w:val="82"/>
          <w:rtl/>
        </w:rPr>
        <w:t>فيه، وذلك في قوله تعالى:</w:t>
      </w:r>
      <w:r w:rsidRPr="00214018">
        <w:rPr>
          <w:rFonts w:ascii="Arabic Typesetting" w:hAnsi="Arabic Typesetting" w:cs="Arabic Typesetting"/>
          <w:b/>
          <w:bCs/>
          <w:sz w:val="82"/>
          <w:szCs w:val="82"/>
          <w:rtl/>
        </w:rPr>
        <w:t>{يَسْأَلُونَكَ عَنِ الأهِلَّةِ</w:t>
      </w:r>
      <w:r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قُلْ هِيَ مَوَاقِيتُ لِلنَّاسِ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</w:t>
      </w:r>
      <w:r w:rsidRPr="00214018">
        <w:rPr>
          <w:rFonts w:ascii="Arabic Typesetting" w:hAnsi="Arabic Typesetting" w:cs="Arabic Typesetting"/>
          <w:b/>
          <w:bCs/>
          <w:sz w:val="82"/>
          <w:szCs w:val="82"/>
          <w:rtl/>
        </w:rPr>
        <w:t>وَال</w:t>
      </w:r>
      <w:r>
        <w:rPr>
          <w:rFonts w:ascii="Arabic Typesetting" w:hAnsi="Arabic Typesetting" w:cs="Arabic Typesetting"/>
          <w:b/>
          <w:bCs/>
          <w:sz w:val="82"/>
          <w:szCs w:val="82"/>
          <w:rtl/>
        </w:rPr>
        <w:t>ْحَجِّ..</w:t>
      </w:r>
      <w:r w:rsidRPr="00214018">
        <w:rPr>
          <w:rFonts w:ascii="Arabic Typesetting" w:hAnsi="Arabic Typesetting" w:cs="Arabic Typesetting"/>
          <w:b/>
          <w:bCs/>
          <w:sz w:val="82"/>
          <w:szCs w:val="82"/>
          <w:rtl/>
        </w:rPr>
        <w:t>}الآية</w:t>
      </w:r>
    </w:p>
    <w:p w:rsidR="009F76FF" w:rsidRPr="00214018" w:rsidRDefault="009F76FF" w:rsidP="009F76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401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D2" w:rsidRDefault="008C7DD2" w:rsidP="009F76FF">
      <w:pPr>
        <w:spacing w:after="0" w:line="240" w:lineRule="auto"/>
      </w:pPr>
      <w:r>
        <w:separator/>
      </w:r>
    </w:p>
  </w:endnote>
  <w:endnote w:type="continuationSeparator" w:id="0">
    <w:p w:rsidR="008C7DD2" w:rsidRDefault="008C7DD2" w:rsidP="009F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41307286"/>
      <w:docPartObj>
        <w:docPartGallery w:val="Page Numbers (Bottom of Page)"/>
        <w:docPartUnique/>
      </w:docPartObj>
    </w:sdtPr>
    <w:sdtContent>
      <w:p w:rsidR="009F76FF" w:rsidRDefault="009F76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76F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9F76FF" w:rsidRDefault="009F76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D2" w:rsidRDefault="008C7DD2" w:rsidP="009F76FF">
      <w:pPr>
        <w:spacing w:after="0" w:line="240" w:lineRule="auto"/>
      </w:pPr>
      <w:r>
        <w:separator/>
      </w:r>
    </w:p>
  </w:footnote>
  <w:footnote w:type="continuationSeparator" w:id="0">
    <w:p w:rsidR="008C7DD2" w:rsidRDefault="008C7DD2" w:rsidP="009F7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F"/>
    <w:rsid w:val="002B2A57"/>
    <w:rsid w:val="008C7DD2"/>
    <w:rsid w:val="009F76F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6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6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F76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6F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6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6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F76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6F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</Words>
  <Characters>2308</Characters>
  <Application>Microsoft Office Word</Application>
  <DocSecurity>0</DocSecurity>
  <Lines>19</Lines>
  <Paragraphs>5</Paragraphs>
  <ScaleCrop>false</ScaleCrop>
  <Company>Ahmed-Under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2021-03-16T00:58:00Z</dcterms:created>
  <dcterms:modified xsi:type="dcterms:W3CDTF">2021-03-16T00:58:00Z</dcterms:modified>
</cp:coreProperties>
</file>