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9E1" w:rsidRPr="00A71001" w:rsidRDefault="00DF09E1" w:rsidP="00DF09E1">
      <w:pPr>
        <w:rPr>
          <w:rFonts w:ascii="Arabic Typesetting" w:hAnsi="Arabic Typesetting" w:cs="Arabic Typesetting"/>
          <w:b/>
          <w:bCs/>
          <w:sz w:val="96"/>
          <w:szCs w:val="96"/>
          <w:rtl/>
        </w:rPr>
      </w:pPr>
      <w:r w:rsidRPr="00A71001">
        <w:rPr>
          <w:rFonts w:ascii="Arabic Typesetting" w:hAnsi="Arabic Typesetting" w:cs="Arabic Typesetting"/>
          <w:b/>
          <w:bCs/>
          <w:sz w:val="96"/>
          <w:szCs w:val="96"/>
          <w:rtl/>
        </w:rPr>
        <w:t xml:space="preserve">بسم الله والحمد لله والصلاة والسلام على رسول الله وبعد : فهذه </w:t>
      </w:r>
    </w:p>
    <w:p w:rsidR="00DF09E1" w:rsidRPr="00A833F1" w:rsidRDefault="00DF09E1" w:rsidP="00DF09E1">
      <w:pPr>
        <w:rPr>
          <w:rFonts w:ascii="Arabic Typesetting" w:hAnsi="Arabic Typesetting" w:cs="Arabic Typesetting"/>
          <w:b/>
          <w:bCs/>
          <w:sz w:val="96"/>
          <w:szCs w:val="96"/>
          <w:rtl/>
        </w:rPr>
      </w:pPr>
      <w:r w:rsidRPr="00A71001">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التاسعة</w:t>
      </w:r>
      <w:r w:rsidRPr="00A71001">
        <w:rPr>
          <w:rFonts w:ascii="Arabic Typesetting" w:hAnsi="Arabic Typesetting" w:cs="Arabic Typesetting"/>
          <w:b/>
          <w:bCs/>
          <w:sz w:val="96"/>
          <w:szCs w:val="96"/>
          <w:rtl/>
        </w:rPr>
        <w:t xml:space="preserve"> والخمسون في موضوع (الباعث) وهي بعنوان :</w:t>
      </w:r>
      <w:r>
        <w:rPr>
          <w:rFonts w:ascii="Arabic Typesetting" w:hAnsi="Arabic Typesetting" w:cs="Arabic Typesetting" w:hint="cs"/>
          <w:b/>
          <w:bCs/>
          <w:sz w:val="96"/>
          <w:szCs w:val="96"/>
          <w:rtl/>
        </w:rPr>
        <w:t xml:space="preserve">       </w:t>
      </w:r>
      <w:r w:rsidRPr="00A71001">
        <w:rPr>
          <w:rFonts w:ascii="Arabic Typesetting" w:hAnsi="Arabic Typesetting" w:cs="Arabic Typesetting"/>
          <w:b/>
          <w:bCs/>
          <w:sz w:val="96"/>
          <w:szCs w:val="96"/>
          <w:rtl/>
        </w:rPr>
        <w:t>رابعاً ـ الاستدلال على إمكان البعث بخلق النباتات المختلفة:</w:t>
      </w:r>
    </w:p>
    <w:p w:rsidR="00DF09E1" w:rsidRPr="00A833F1" w:rsidRDefault="00DF09E1" w:rsidP="00DF09E1">
      <w:pPr>
        <w:rPr>
          <w:rFonts w:ascii="Arabic Typesetting" w:hAnsi="Arabic Typesetting" w:cs="Arabic Typesetting"/>
          <w:b/>
          <w:bCs/>
          <w:sz w:val="96"/>
          <w:szCs w:val="96"/>
          <w:rtl/>
        </w:rPr>
      </w:pPr>
      <w:r w:rsidRPr="00A833F1">
        <w:rPr>
          <w:rFonts w:ascii="Arabic Typesetting" w:hAnsi="Arabic Typesetting" w:cs="Arabic Typesetting" w:hint="eastAsia"/>
          <w:b/>
          <w:bCs/>
          <w:sz w:val="96"/>
          <w:szCs w:val="96"/>
          <w:rtl/>
        </w:rPr>
        <w:t>فجعل</w:t>
      </w:r>
      <w:r w:rsidRPr="00A833F1">
        <w:rPr>
          <w:rFonts w:ascii="Arabic Typesetting" w:hAnsi="Arabic Typesetting" w:cs="Arabic Typesetting"/>
          <w:b/>
          <w:bCs/>
          <w:sz w:val="96"/>
          <w:szCs w:val="96"/>
          <w:rtl/>
        </w:rPr>
        <w:t xml:space="preserve"> الله سبحانه، إحياءَ الأرض بعدَ موتها نظيرَ إحياءِ الأموات، وإخراجَ النبات منها نظيرَ إخراجهم من القبور، </w:t>
      </w:r>
      <w:r w:rsidRPr="00A833F1">
        <w:rPr>
          <w:rFonts w:ascii="Arabic Typesetting" w:hAnsi="Arabic Typesetting" w:cs="Arabic Typesetting"/>
          <w:b/>
          <w:bCs/>
          <w:sz w:val="96"/>
          <w:szCs w:val="96"/>
          <w:rtl/>
        </w:rPr>
        <w:lastRenderedPageBreak/>
        <w:t>ودلّ بالنظير على نظيره، وجعلَ ذلك آية ودليلاً على خمسة مطالب :</w:t>
      </w:r>
    </w:p>
    <w:p w:rsidR="00DF09E1" w:rsidRPr="00A833F1" w:rsidRDefault="00DF09E1" w:rsidP="00DF09E1">
      <w:pPr>
        <w:rPr>
          <w:rFonts w:ascii="Arabic Typesetting" w:hAnsi="Arabic Typesetting" w:cs="Arabic Typesetting"/>
          <w:b/>
          <w:bCs/>
          <w:sz w:val="96"/>
          <w:szCs w:val="96"/>
          <w:rtl/>
        </w:rPr>
      </w:pPr>
      <w:r w:rsidRPr="00A833F1">
        <w:rPr>
          <w:rFonts w:ascii="Arabic Typesetting" w:hAnsi="Arabic Typesetting" w:cs="Arabic Typesetting" w:hint="eastAsia"/>
          <w:b/>
          <w:bCs/>
          <w:sz w:val="96"/>
          <w:szCs w:val="96"/>
          <w:rtl/>
        </w:rPr>
        <w:t>المطلب</w:t>
      </w:r>
      <w:r w:rsidRPr="00A833F1">
        <w:rPr>
          <w:rFonts w:ascii="Arabic Typesetting" w:hAnsi="Arabic Typesetting" w:cs="Arabic Typesetting"/>
          <w:b/>
          <w:bCs/>
          <w:sz w:val="96"/>
          <w:szCs w:val="96"/>
          <w:rtl/>
        </w:rPr>
        <w:t xml:space="preserve"> الأول: وجودِ الصانع، وأنّه الحقُّ المبين، وذلك يستلزِمُ إثبات صفات كماله وقدرته، وحياته وعلمه، وحكمته ورحمته، وأفعاله .</w:t>
      </w:r>
    </w:p>
    <w:p w:rsidR="00DF09E1" w:rsidRPr="00A833F1" w:rsidRDefault="00DF09E1" w:rsidP="00DF09E1">
      <w:pPr>
        <w:rPr>
          <w:rFonts w:ascii="Arabic Typesetting" w:hAnsi="Arabic Typesetting" w:cs="Arabic Typesetting"/>
          <w:b/>
          <w:bCs/>
          <w:sz w:val="96"/>
          <w:szCs w:val="96"/>
          <w:rtl/>
        </w:rPr>
      </w:pPr>
      <w:r w:rsidRPr="00A833F1">
        <w:rPr>
          <w:rFonts w:ascii="Arabic Typesetting" w:hAnsi="Arabic Typesetting" w:cs="Arabic Typesetting" w:hint="eastAsia"/>
          <w:b/>
          <w:bCs/>
          <w:sz w:val="96"/>
          <w:szCs w:val="96"/>
          <w:rtl/>
        </w:rPr>
        <w:t>المطلب</w:t>
      </w:r>
      <w:r w:rsidRPr="00A833F1">
        <w:rPr>
          <w:rFonts w:ascii="Arabic Typesetting" w:hAnsi="Arabic Typesetting" w:cs="Arabic Typesetting"/>
          <w:b/>
          <w:bCs/>
          <w:sz w:val="96"/>
          <w:szCs w:val="96"/>
          <w:rtl/>
        </w:rPr>
        <w:t xml:space="preserve"> الثاني: أنه يحيي الموتى .</w:t>
      </w:r>
    </w:p>
    <w:p w:rsidR="00DF09E1" w:rsidRPr="00A833F1" w:rsidRDefault="00DF09E1" w:rsidP="00DF09E1">
      <w:pPr>
        <w:rPr>
          <w:rFonts w:ascii="Arabic Typesetting" w:hAnsi="Arabic Typesetting" w:cs="Arabic Typesetting"/>
          <w:b/>
          <w:bCs/>
          <w:sz w:val="96"/>
          <w:szCs w:val="96"/>
          <w:rtl/>
        </w:rPr>
      </w:pPr>
      <w:r w:rsidRPr="00A833F1">
        <w:rPr>
          <w:rFonts w:ascii="Arabic Typesetting" w:hAnsi="Arabic Typesetting" w:cs="Arabic Typesetting" w:hint="eastAsia"/>
          <w:b/>
          <w:bCs/>
          <w:sz w:val="96"/>
          <w:szCs w:val="96"/>
          <w:rtl/>
        </w:rPr>
        <w:t>المطلب</w:t>
      </w:r>
      <w:r w:rsidRPr="00A833F1">
        <w:rPr>
          <w:rFonts w:ascii="Arabic Typesetting" w:hAnsi="Arabic Typesetting" w:cs="Arabic Typesetting"/>
          <w:b/>
          <w:bCs/>
          <w:sz w:val="96"/>
          <w:szCs w:val="96"/>
          <w:rtl/>
        </w:rPr>
        <w:t xml:space="preserve"> الثالث: عموم قدرته على كل شيء .</w:t>
      </w:r>
    </w:p>
    <w:p w:rsidR="00DF09E1" w:rsidRPr="00A833F1" w:rsidRDefault="00DF09E1" w:rsidP="00DF09E1">
      <w:pPr>
        <w:rPr>
          <w:rFonts w:ascii="Arabic Typesetting" w:hAnsi="Arabic Typesetting" w:cs="Arabic Typesetting"/>
          <w:b/>
          <w:bCs/>
          <w:sz w:val="96"/>
          <w:szCs w:val="96"/>
          <w:rtl/>
        </w:rPr>
      </w:pPr>
      <w:r w:rsidRPr="00A833F1">
        <w:rPr>
          <w:rFonts w:ascii="Arabic Typesetting" w:hAnsi="Arabic Typesetting" w:cs="Arabic Typesetting" w:hint="eastAsia"/>
          <w:b/>
          <w:bCs/>
          <w:sz w:val="96"/>
          <w:szCs w:val="96"/>
          <w:rtl/>
        </w:rPr>
        <w:lastRenderedPageBreak/>
        <w:t>المطلب</w:t>
      </w:r>
      <w:r w:rsidRPr="00A833F1">
        <w:rPr>
          <w:rFonts w:ascii="Arabic Typesetting" w:hAnsi="Arabic Typesetting" w:cs="Arabic Typesetting"/>
          <w:b/>
          <w:bCs/>
          <w:sz w:val="96"/>
          <w:szCs w:val="96"/>
          <w:rtl/>
        </w:rPr>
        <w:t xml:space="preserve"> الرابع: إتيان الساعة، وأنها لا ريبَ فيها .</w:t>
      </w:r>
    </w:p>
    <w:p w:rsidR="00DF09E1" w:rsidRPr="00776459" w:rsidRDefault="00DF09E1" w:rsidP="00DF09E1">
      <w:pPr>
        <w:rPr>
          <w:rFonts w:ascii="Arabic Typesetting" w:hAnsi="Arabic Typesetting" w:cs="Arabic Typesetting"/>
          <w:b/>
          <w:bCs/>
          <w:sz w:val="90"/>
          <w:szCs w:val="90"/>
          <w:rtl/>
        </w:rPr>
      </w:pPr>
      <w:r w:rsidRPr="00776459">
        <w:rPr>
          <w:rFonts w:ascii="Arabic Typesetting" w:hAnsi="Arabic Typesetting" w:cs="Arabic Typesetting" w:hint="eastAsia"/>
          <w:b/>
          <w:bCs/>
          <w:sz w:val="90"/>
          <w:szCs w:val="90"/>
          <w:rtl/>
        </w:rPr>
        <w:t>المطلب</w:t>
      </w:r>
      <w:r w:rsidRPr="00776459">
        <w:rPr>
          <w:rFonts w:ascii="Arabic Typesetting" w:hAnsi="Arabic Typesetting" w:cs="Arabic Typesetting"/>
          <w:b/>
          <w:bCs/>
          <w:sz w:val="90"/>
          <w:szCs w:val="90"/>
          <w:rtl/>
        </w:rPr>
        <w:t xml:space="preserve"> الخامس: أنه يخرِجُ الموتى من القبور، كما أخرجَ النباتَ من الأرض .</w:t>
      </w:r>
    </w:p>
    <w:p w:rsidR="00DF09E1" w:rsidRPr="00776459" w:rsidRDefault="00DF09E1" w:rsidP="00DF09E1">
      <w:pPr>
        <w:rPr>
          <w:rFonts w:ascii="Arabic Typesetting" w:hAnsi="Arabic Typesetting" w:cs="Arabic Typesetting"/>
          <w:b/>
          <w:bCs/>
          <w:sz w:val="90"/>
          <w:szCs w:val="90"/>
          <w:rtl/>
        </w:rPr>
      </w:pPr>
      <w:r w:rsidRPr="00776459">
        <w:rPr>
          <w:rFonts w:ascii="Arabic Typesetting" w:hAnsi="Arabic Typesetting" w:cs="Arabic Typesetting" w:hint="eastAsia"/>
          <w:b/>
          <w:bCs/>
          <w:sz w:val="90"/>
          <w:szCs w:val="90"/>
          <w:rtl/>
        </w:rPr>
        <w:t>خامساً</w:t>
      </w:r>
      <w:r w:rsidRPr="00776459">
        <w:rPr>
          <w:rFonts w:ascii="Arabic Typesetting" w:hAnsi="Arabic Typesetting" w:cs="Arabic Typesetting"/>
          <w:b/>
          <w:bCs/>
          <w:sz w:val="90"/>
          <w:szCs w:val="90"/>
          <w:rtl/>
        </w:rPr>
        <w:t xml:space="preserve"> ـ الاستدلال على البعثِ والإعادةِ </w:t>
      </w:r>
      <w:proofErr w:type="spellStart"/>
      <w:r w:rsidRPr="00776459">
        <w:rPr>
          <w:rFonts w:ascii="Arabic Typesetting" w:hAnsi="Arabic Typesetting" w:cs="Arabic Typesetting"/>
          <w:b/>
          <w:bCs/>
          <w:sz w:val="90"/>
          <w:szCs w:val="90"/>
          <w:rtl/>
        </w:rPr>
        <w:t>بإخرجِ</w:t>
      </w:r>
      <w:proofErr w:type="spellEnd"/>
      <w:r w:rsidRPr="00776459">
        <w:rPr>
          <w:rFonts w:ascii="Arabic Typesetting" w:hAnsi="Arabic Typesetting" w:cs="Arabic Typesetting"/>
          <w:b/>
          <w:bCs/>
          <w:sz w:val="90"/>
          <w:szCs w:val="90"/>
          <w:rtl/>
        </w:rPr>
        <w:t xml:space="preserve"> النارِ من الشجرِ الأخضرِ:</w:t>
      </w:r>
    </w:p>
    <w:p w:rsidR="00DF09E1" w:rsidRDefault="00DF09E1" w:rsidP="00DF09E1">
      <w:pPr>
        <w:rPr>
          <w:rFonts w:ascii="Arabic Typesetting" w:hAnsi="Arabic Typesetting" w:cs="Arabic Typesetting"/>
          <w:b/>
          <w:bCs/>
          <w:sz w:val="96"/>
          <w:szCs w:val="96"/>
          <w:rtl/>
        </w:rPr>
      </w:pPr>
      <w:r w:rsidRPr="00A833F1">
        <w:rPr>
          <w:rFonts w:ascii="Arabic Typesetting" w:hAnsi="Arabic Typesetting" w:cs="Arabic Typesetting" w:hint="eastAsia"/>
          <w:b/>
          <w:bCs/>
          <w:sz w:val="96"/>
          <w:szCs w:val="96"/>
          <w:rtl/>
        </w:rPr>
        <w:t>الشجرُ</w:t>
      </w:r>
      <w:r w:rsidRPr="00A833F1">
        <w:rPr>
          <w:rFonts w:ascii="Arabic Typesetting" w:hAnsi="Arabic Typesetting" w:cs="Arabic Typesetting"/>
          <w:b/>
          <w:bCs/>
          <w:sz w:val="96"/>
          <w:szCs w:val="96"/>
          <w:rtl/>
        </w:rPr>
        <w:t xml:space="preserve"> إذا قُطِعَ وأصبحَ حطباً يكونُ ميتاً، وليس فيه أثرٌ للحياة، فإذا </w:t>
      </w:r>
    </w:p>
    <w:p w:rsidR="00DF09E1" w:rsidRPr="00A833F1" w:rsidRDefault="00DF09E1" w:rsidP="00DF09E1">
      <w:pP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t xml:space="preserve">أُوقدتْ به النارُ دبّت فيه حركة واضطراب، وهـذه اثارُ الحياةِ، فَمَن قَدَرَ </w:t>
      </w:r>
      <w:r w:rsidRPr="00A833F1">
        <w:rPr>
          <w:rFonts w:ascii="Arabic Typesetting" w:hAnsi="Arabic Typesetting" w:cs="Arabic Typesetting"/>
          <w:b/>
          <w:bCs/>
          <w:sz w:val="96"/>
          <w:szCs w:val="96"/>
          <w:rtl/>
        </w:rPr>
        <w:lastRenderedPageBreak/>
        <w:t>على هـذا قدَرَ على إحياء الموتى .</w:t>
      </w:r>
      <w:r>
        <w:rPr>
          <w:rFonts w:ascii="Arabic Typesetting" w:hAnsi="Arabic Typesetting" w:cs="Arabic Typesetting" w:hint="cs"/>
          <w:b/>
          <w:bCs/>
          <w:sz w:val="96"/>
          <w:szCs w:val="96"/>
          <w:rtl/>
        </w:rPr>
        <w:t xml:space="preserve"> </w:t>
      </w:r>
      <w:r w:rsidRPr="00A833F1">
        <w:rPr>
          <w:rFonts w:ascii="Arabic Typesetting" w:hAnsi="Arabic Typesetting" w:cs="Arabic Typesetting" w:hint="eastAsia"/>
          <w:b/>
          <w:bCs/>
          <w:sz w:val="96"/>
          <w:szCs w:val="96"/>
          <w:rtl/>
        </w:rPr>
        <w:t>وقد</w:t>
      </w:r>
      <w:r w:rsidRPr="00A833F1">
        <w:rPr>
          <w:rFonts w:ascii="Arabic Typesetting" w:hAnsi="Arabic Typesetting" w:cs="Arabic Typesetting"/>
          <w:b/>
          <w:bCs/>
          <w:sz w:val="96"/>
          <w:szCs w:val="96"/>
          <w:rtl/>
        </w:rPr>
        <w:t xml:space="preserve"> ذكر الله تعالى هـذا الدليلَ في موضعين من كتابه سبحانه: قال تعالى: ﴿أَفَرَأَيْتُمُ النَّارَ الَّتِي تُورُونَ *أَأَنْتُمْ أَنْشَأْتُمْ شَجَرَتَهَا أَمْ نَحْنُ الْمُنْشِؤُونَ *﴾ [الواقعة: 71 ـ 72] وقال تعالى: ﴿إِنَّمَا أَمْرُهُ إِذَا أَرَادَ شَيْئًا أَنْ </w:t>
      </w:r>
      <w:r w:rsidRPr="00A833F1">
        <w:rPr>
          <w:rFonts w:ascii="Arabic Typesetting" w:hAnsi="Arabic Typesetting" w:cs="Arabic Typesetting" w:hint="eastAsia"/>
          <w:b/>
          <w:bCs/>
          <w:sz w:val="96"/>
          <w:szCs w:val="96"/>
          <w:rtl/>
        </w:rPr>
        <w:t>يَقُولَ</w:t>
      </w:r>
      <w:r>
        <w:rPr>
          <w:rFonts w:ascii="Arabic Typesetting" w:hAnsi="Arabic Typesetting" w:cs="Arabic Typesetting"/>
          <w:b/>
          <w:bCs/>
          <w:sz w:val="96"/>
          <w:szCs w:val="96"/>
          <w:rtl/>
        </w:rPr>
        <w:t xml:space="preserve"> لَهُ كُنْ </w:t>
      </w:r>
      <w:proofErr w:type="spellStart"/>
      <w:r>
        <w:rPr>
          <w:rFonts w:ascii="Arabic Typesetting" w:hAnsi="Arabic Typesetting" w:cs="Arabic Typesetting"/>
          <w:b/>
          <w:bCs/>
          <w:sz w:val="96"/>
          <w:szCs w:val="96"/>
          <w:rtl/>
        </w:rPr>
        <w:t>فَيَكُونُ</w:t>
      </w:r>
      <w:r w:rsidRPr="00C05232">
        <w:rPr>
          <w:rFonts w:ascii="Arabic Typesetting" w:hAnsi="Arabic Typesetting" w:cs="Arabic Typesetting"/>
          <w:b/>
          <w:bCs/>
          <w:sz w:val="80"/>
          <w:szCs w:val="80"/>
          <w:rtl/>
        </w:rPr>
        <w:t>﴾يـس</w:t>
      </w:r>
      <w:proofErr w:type="spellEnd"/>
      <w:r w:rsidRPr="00C05232">
        <w:rPr>
          <w:rFonts w:ascii="Arabic Typesetting" w:hAnsi="Arabic Typesetting" w:cs="Arabic Typesetting"/>
          <w:b/>
          <w:bCs/>
          <w:sz w:val="80"/>
          <w:szCs w:val="80"/>
          <w:rtl/>
        </w:rPr>
        <w:t>: 77 ـ 82 ]</w:t>
      </w:r>
    </w:p>
    <w:p w:rsidR="00DF09E1" w:rsidRPr="00A833F1" w:rsidRDefault="00DF09E1" w:rsidP="00DF09E1">
      <w:pPr>
        <w:rPr>
          <w:rFonts w:ascii="Arabic Typesetting" w:hAnsi="Arabic Typesetting" w:cs="Arabic Typesetting"/>
          <w:b/>
          <w:bCs/>
          <w:sz w:val="96"/>
          <w:szCs w:val="96"/>
          <w:rtl/>
        </w:rPr>
      </w:pPr>
      <w:r w:rsidRPr="00A833F1">
        <w:rPr>
          <w:rFonts w:ascii="Arabic Typesetting" w:hAnsi="Arabic Typesetting" w:cs="Arabic Typesetting" w:hint="eastAsia"/>
          <w:b/>
          <w:bCs/>
          <w:sz w:val="96"/>
          <w:szCs w:val="96"/>
          <w:rtl/>
        </w:rPr>
        <w:t>فردّ</w:t>
      </w:r>
      <w:r w:rsidRPr="00A833F1">
        <w:rPr>
          <w:rFonts w:ascii="Arabic Typesetting" w:hAnsi="Arabic Typesetting" w:cs="Arabic Typesetting"/>
          <w:b/>
          <w:bCs/>
          <w:sz w:val="96"/>
          <w:szCs w:val="96"/>
          <w:rtl/>
        </w:rPr>
        <w:t xml:space="preserve"> بهـذه الآيات على مَنْ أنكرَ البعث بثلاثةِ أدلةٍ عقلية :</w:t>
      </w:r>
    </w:p>
    <w:p w:rsidR="00DF09E1" w:rsidRPr="00A833F1" w:rsidRDefault="00DF09E1" w:rsidP="00DF09E1">
      <w:pPr>
        <w:rPr>
          <w:rFonts w:ascii="Arabic Typesetting" w:hAnsi="Arabic Typesetting" w:cs="Arabic Typesetting"/>
          <w:b/>
          <w:bCs/>
          <w:sz w:val="96"/>
          <w:szCs w:val="96"/>
          <w:rtl/>
        </w:rPr>
      </w:pPr>
      <w:r w:rsidRPr="00A833F1">
        <w:rPr>
          <w:rFonts w:ascii="Arabic Typesetting" w:hAnsi="Arabic Typesetting" w:cs="Arabic Typesetting" w:hint="eastAsia"/>
          <w:b/>
          <w:bCs/>
          <w:sz w:val="96"/>
          <w:szCs w:val="96"/>
          <w:rtl/>
        </w:rPr>
        <w:lastRenderedPageBreak/>
        <w:t>الدليل</w:t>
      </w:r>
      <w:r w:rsidRPr="00A833F1">
        <w:rPr>
          <w:rFonts w:ascii="Arabic Typesetting" w:hAnsi="Arabic Typesetting" w:cs="Arabic Typesetting"/>
          <w:b/>
          <w:bCs/>
          <w:sz w:val="96"/>
          <w:szCs w:val="96"/>
          <w:rtl/>
        </w:rPr>
        <w:t xml:space="preserve"> الأول: الاستدلال بالنشأة الأول</w:t>
      </w:r>
      <w:r>
        <w:rPr>
          <w:rFonts w:ascii="Arabic Typesetting" w:hAnsi="Arabic Typesetting" w:cs="Arabic Typesetting"/>
          <w:b/>
          <w:bCs/>
          <w:sz w:val="96"/>
          <w:szCs w:val="96"/>
          <w:rtl/>
        </w:rPr>
        <w:t xml:space="preserve">ى على النشأة </w:t>
      </w:r>
      <w:proofErr w:type="spellStart"/>
      <w:r>
        <w:rPr>
          <w:rFonts w:ascii="Arabic Typesetting" w:hAnsi="Arabic Typesetting" w:cs="Arabic Typesetting"/>
          <w:b/>
          <w:bCs/>
          <w:sz w:val="96"/>
          <w:szCs w:val="96"/>
          <w:rtl/>
        </w:rPr>
        <w:t>الآخرى</w:t>
      </w:r>
      <w:proofErr w:type="spellEnd"/>
      <w:r>
        <w:rPr>
          <w:rFonts w:ascii="Arabic Typesetting" w:hAnsi="Arabic Typesetting" w:cs="Arabic Typesetting"/>
          <w:b/>
          <w:bCs/>
          <w:sz w:val="96"/>
          <w:szCs w:val="96"/>
          <w:rtl/>
        </w:rPr>
        <w:t>، قال تعالى:</w:t>
      </w:r>
      <w:r w:rsidRPr="00A833F1">
        <w:rPr>
          <w:rFonts w:ascii="Arabic Typesetting" w:hAnsi="Arabic Typesetting" w:cs="Arabic Typesetting"/>
          <w:b/>
          <w:bCs/>
          <w:sz w:val="96"/>
          <w:szCs w:val="96"/>
          <w:rtl/>
        </w:rPr>
        <w:t>﴿قُلْ يُحْيِيهَا الَّذِي أَنْشَأَهَا أَوَّلَ مَرَّةٍ وَ</w:t>
      </w:r>
      <w:r>
        <w:rPr>
          <w:rFonts w:ascii="Arabic Typesetting" w:hAnsi="Arabic Typesetting" w:cs="Arabic Typesetting"/>
          <w:b/>
          <w:bCs/>
          <w:sz w:val="96"/>
          <w:szCs w:val="96"/>
          <w:rtl/>
        </w:rPr>
        <w:t>هُوَ بِكُلِّ خَلْقٍ عَلِيمٌ</w:t>
      </w:r>
      <w:r w:rsidRPr="00A833F1">
        <w:rPr>
          <w:rFonts w:ascii="Arabic Typesetting" w:hAnsi="Arabic Typesetting" w:cs="Arabic Typesetting"/>
          <w:b/>
          <w:bCs/>
          <w:sz w:val="96"/>
          <w:szCs w:val="96"/>
          <w:rtl/>
        </w:rPr>
        <w:t>﴾</w:t>
      </w:r>
      <w:r w:rsidRPr="00776459">
        <w:rPr>
          <w:rFonts w:ascii="Arabic Typesetting" w:hAnsi="Arabic Typesetting" w:cs="Arabic Typesetting"/>
          <w:b/>
          <w:bCs/>
          <w:sz w:val="72"/>
          <w:szCs w:val="72"/>
          <w:rtl/>
        </w:rPr>
        <w:t xml:space="preserve"> </w:t>
      </w:r>
      <w:proofErr w:type="spellStart"/>
      <w:r w:rsidRPr="00776459">
        <w:rPr>
          <w:rFonts w:ascii="Arabic Typesetting" w:hAnsi="Arabic Typesetting" w:cs="Arabic Typesetting"/>
          <w:b/>
          <w:bCs/>
          <w:sz w:val="72"/>
          <w:szCs w:val="72"/>
          <w:rtl/>
        </w:rPr>
        <w:t>يـس</w:t>
      </w:r>
      <w:proofErr w:type="spellEnd"/>
      <w:r w:rsidRPr="00776459">
        <w:rPr>
          <w:rFonts w:ascii="Arabic Typesetting" w:hAnsi="Arabic Typesetting" w:cs="Arabic Typesetting"/>
          <w:b/>
          <w:bCs/>
          <w:sz w:val="72"/>
          <w:szCs w:val="72"/>
          <w:rtl/>
        </w:rPr>
        <w:t xml:space="preserve">: 79] </w:t>
      </w:r>
    </w:p>
    <w:p w:rsidR="00DF09E1" w:rsidRDefault="00DF09E1" w:rsidP="00DF09E1">
      <w:pPr>
        <w:rPr>
          <w:rFonts w:ascii="Arabic Typesetting" w:hAnsi="Arabic Typesetting" w:cs="Arabic Typesetting"/>
          <w:b/>
          <w:bCs/>
          <w:sz w:val="96"/>
          <w:szCs w:val="96"/>
          <w:rtl/>
        </w:rPr>
      </w:pPr>
      <w:r w:rsidRPr="00A833F1">
        <w:rPr>
          <w:rFonts w:ascii="Arabic Typesetting" w:hAnsi="Arabic Typesetting" w:cs="Arabic Typesetting" w:hint="eastAsia"/>
          <w:b/>
          <w:bCs/>
          <w:sz w:val="96"/>
          <w:szCs w:val="96"/>
          <w:rtl/>
        </w:rPr>
        <w:t>الدليل</w:t>
      </w:r>
      <w:r w:rsidRPr="00A833F1">
        <w:rPr>
          <w:rFonts w:ascii="Arabic Typesetting" w:hAnsi="Arabic Typesetting" w:cs="Arabic Typesetting"/>
          <w:b/>
          <w:bCs/>
          <w:sz w:val="96"/>
          <w:szCs w:val="96"/>
          <w:rtl/>
        </w:rPr>
        <w:t xml:space="preserve"> الثاني: الاستدلال بإخراج النار من الشجر الأخضر، مع أنّه أكثر بالضدية، لأنّ الشجرَ إنّما يكونُ أخضرَ إذا كان مليئاً بالماء، فمن قدرَ على إخراجِ النارِ من هـذا الشجر الميّت المليء بالماء قادِرُ على إحياء الأموات من قبورهم، قال </w:t>
      </w:r>
      <w:r w:rsidRPr="00A833F1">
        <w:rPr>
          <w:rFonts w:ascii="Arabic Typesetting" w:hAnsi="Arabic Typesetting" w:cs="Arabic Typesetting"/>
          <w:b/>
          <w:bCs/>
          <w:sz w:val="96"/>
          <w:szCs w:val="96"/>
          <w:rtl/>
        </w:rPr>
        <w:lastRenderedPageBreak/>
        <w:t>تعالى: ﴿الَّذِي جَعَلَ ل</w:t>
      </w:r>
      <w:r w:rsidRPr="00A833F1">
        <w:rPr>
          <w:rFonts w:ascii="Arabic Typesetting" w:hAnsi="Arabic Typesetting" w:cs="Arabic Typesetting" w:hint="eastAsia"/>
          <w:b/>
          <w:bCs/>
          <w:sz w:val="96"/>
          <w:szCs w:val="96"/>
          <w:rtl/>
        </w:rPr>
        <w:t>َكُمْ</w:t>
      </w:r>
      <w:r w:rsidRPr="00A833F1">
        <w:rPr>
          <w:rFonts w:ascii="Arabic Typesetting" w:hAnsi="Arabic Typesetting" w:cs="Arabic Typesetting"/>
          <w:b/>
          <w:bCs/>
          <w:sz w:val="96"/>
          <w:szCs w:val="96"/>
          <w:rtl/>
        </w:rPr>
        <w:t xml:space="preserve"> مِنَ الشَّجَرِ الأَخْضَرِ نَارًا فَإِذَا أَنْتُمْ مِنْهُ تُوقِدُونَ *﴾ [</w:t>
      </w:r>
      <w:proofErr w:type="spellStart"/>
      <w:r w:rsidRPr="00A833F1">
        <w:rPr>
          <w:rFonts w:ascii="Arabic Typesetting" w:hAnsi="Arabic Typesetting" w:cs="Arabic Typesetting"/>
          <w:b/>
          <w:bCs/>
          <w:sz w:val="96"/>
          <w:szCs w:val="96"/>
          <w:rtl/>
        </w:rPr>
        <w:t>يـس</w:t>
      </w:r>
      <w:proofErr w:type="spellEnd"/>
      <w:r w:rsidRPr="00A833F1">
        <w:rPr>
          <w:rFonts w:ascii="Arabic Typesetting" w:hAnsi="Arabic Typesetting" w:cs="Arabic Typesetting"/>
          <w:b/>
          <w:bCs/>
          <w:sz w:val="96"/>
          <w:szCs w:val="96"/>
          <w:rtl/>
        </w:rPr>
        <w:t>: 80] .</w:t>
      </w:r>
    </w:p>
    <w:p w:rsidR="00DF09E1" w:rsidRPr="00776459" w:rsidRDefault="00DF09E1" w:rsidP="00DF09E1">
      <w:pPr>
        <w:rPr>
          <w:rFonts w:ascii="Arabic Typesetting" w:hAnsi="Arabic Typesetting" w:cs="Arabic Typesetting"/>
          <w:b/>
          <w:bCs/>
          <w:sz w:val="96"/>
          <w:szCs w:val="96"/>
          <w:rtl/>
        </w:rPr>
      </w:pPr>
      <w:r w:rsidRPr="00776459">
        <w:rPr>
          <w:rFonts w:ascii="Arabic Typesetting" w:hAnsi="Arabic Typesetting" w:cs="Arabic Typesetting"/>
          <w:b/>
          <w:bCs/>
          <w:sz w:val="96"/>
          <w:szCs w:val="96"/>
          <w:rtl/>
        </w:rPr>
        <w:t>إلى هنا ونكمل في اللقاء القادم والسلام عليكم ورحمة الله وبركاته .</w:t>
      </w:r>
    </w:p>
    <w:p w:rsidR="007E51CD" w:rsidRDefault="007E51CD">
      <w:bookmarkStart w:id="0" w:name="_GoBack"/>
      <w:bookmarkEnd w:id="0"/>
    </w:p>
    <w:sectPr w:rsidR="007E51CD" w:rsidSect="005C0EBC">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32E" w:rsidRDefault="00AA632E" w:rsidP="00DF09E1">
      <w:pPr>
        <w:spacing w:after="0" w:line="240" w:lineRule="auto"/>
      </w:pPr>
      <w:r>
        <w:separator/>
      </w:r>
    </w:p>
  </w:endnote>
  <w:endnote w:type="continuationSeparator" w:id="0">
    <w:p w:rsidR="00AA632E" w:rsidRDefault="00AA632E" w:rsidP="00DF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6847454"/>
      <w:docPartObj>
        <w:docPartGallery w:val="Page Numbers (Bottom of Page)"/>
        <w:docPartUnique/>
      </w:docPartObj>
    </w:sdtPr>
    <w:sdtContent>
      <w:p w:rsidR="00DF09E1" w:rsidRDefault="00DF09E1">
        <w:pPr>
          <w:pStyle w:val="a4"/>
          <w:jc w:val="center"/>
        </w:pPr>
        <w:r>
          <w:fldChar w:fldCharType="begin"/>
        </w:r>
        <w:r>
          <w:instrText>PAGE   \* MERGEFORMAT</w:instrText>
        </w:r>
        <w:r>
          <w:fldChar w:fldCharType="separate"/>
        </w:r>
        <w:r w:rsidRPr="00DF09E1">
          <w:rPr>
            <w:noProof/>
            <w:rtl/>
            <w:lang w:val="ar-SA"/>
          </w:rPr>
          <w:t>6</w:t>
        </w:r>
        <w:r>
          <w:fldChar w:fldCharType="end"/>
        </w:r>
      </w:p>
    </w:sdtContent>
  </w:sdt>
  <w:p w:rsidR="00DF09E1" w:rsidRDefault="00DF09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32E" w:rsidRDefault="00AA632E" w:rsidP="00DF09E1">
      <w:pPr>
        <w:spacing w:after="0" w:line="240" w:lineRule="auto"/>
      </w:pPr>
      <w:r>
        <w:separator/>
      </w:r>
    </w:p>
  </w:footnote>
  <w:footnote w:type="continuationSeparator" w:id="0">
    <w:p w:rsidR="00AA632E" w:rsidRDefault="00AA632E" w:rsidP="00DF09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9E1"/>
    <w:rsid w:val="005C0EBC"/>
    <w:rsid w:val="007E51CD"/>
    <w:rsid w:val="00AA632E"/>
    <w:rsid w:val="00DF09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9E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09E1"/>
    <w:pPr>
      <w:tabs>
        <w:tab w:val="center" w:pos="4153"/>
        <w:tab w:val="right" w:pos="8306"/>
      </w:tabs>
      <w:spacing w:after="0" w:line="240" w:lineRule="auto"/>
    </w:pPr>
  </w:style>
  <w:style w:type="character" w:customStyle="1" w:styleId="Char">
    <w:name w:val="رأس الصفحة Char"/>
    <w:basedOn w:val="a0"/>
    <w:link w:val="a3"/>
    <w:uiPriority w:val="99"/>
    <w:rsid w:val="00DF09E1"/>
    <w:rPr>
      <w:rFonts w:cs="Arial"/>
    </w:rPr>
  </w:style>
  <w:style w:type="paragraph" w:styleId="a4">
    <w:name w:val="footer"/>
    <w:basedOn w:val="a"/>
    <w:link w:val="Char0"/>
    <w:uiPriority w:val="99"/>
    <w:unhideWhenUsed/>
    <w:rsid w:val="00DF09E1"/>
    <w:pPr>
      <w:tabs>
        <w:tab w:val="center" w:pos="4153"/>
        <w:tab w:val="right" w:pos="8306"/>
      </w:tabs>
      <w:spacing w:after="0" w:line="240" w:lineRule="auto"/>
    </w:pPr>
  </w:style>
  <w:style w:type="character" w:customStyle="1" w:styleId="Char0">
    <w:name w:val="تذييل الصفحة Char"/>
    <w:basedOn w:val="a0"/>
    <w:link w:val="a4"/>
    <w:uiPriority w:val="99"/>
    <w:rsid w:val="00DF09E1"/>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9E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09E1"/>
    <w:pPr>
      <w:tabs>
        <w:tab w:val="center" w:pos="4153"/>
        <w:tab w:val="right" w:pos="8306"/>
      </w:tabs>
      <w:spacing w:after="0" w:line="240" w:lineRule="auto"/>
    </w:pPr>
  </w:style>
  <w:style w:type="character" w:customStyle="1" w:styleId="Char">
    <w:name w:val="رأس الصفحة Char"/>
    <w:basedOn w:val="a0"/>
    <w:link w:val="a3"/>
    <w:uiPriority w:val="99"/>
    <w:rsid w:val="00DF09E1"/>
    <w:rPr>
      <w:rFonts w:cs="Arial"/>
    </w:rPr>
  </w:style>
  <w:style w:type="paragraph" w:styleId="a4">
    <w:name w:val="footer"/>
    <w:basedOn w:val="a"/>
    <w:link w:val="Char0"/>
    <w:uiPriority w:val="99"/>
    <w:unhideWhenUsed/>
    <w:rsid w:val="00DF09E1"/>
    <w:pPr>
      <w:tabs>
        <w:tab w:val="center" w:pos="4153"/>
        <w:tab w:val="right" w:pos="8306"/>
      </w:tabs>
      <w:spacing w:after="0" w:line="240" w:lineRule="auto"/>
    </w:pPr>
  </w:style>
  <w:style w:type="character" w:customStyle="1" w:styleId="Char0">
    <w:name w:val="تذييل الصفحة Char"/>
    <w:basedOn w:val="a0"/>
    <w:link w:val="a4"/>
    <w:uiPriority w:val="99"/>
    <w:rsid w:val="00DF09E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278</Words>
  <Characters>1587</Characters>
  <Application>Microsoft Office Word</Application>
  <DocSecurity>0</DocSecurity>
  <Lines>13</Lines>
  <Paragraphs>3</Paragraphs>
  <ScaleCrop>false</ScaleCrop>
  <Company>Ahmed-Under</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2023-03-21T06:12:00Z</dcterms:created>
  <dcterms:modified xsi:type="dcterms:W3CDTF">2023-03-21T06:13:00Z</dcterms:modified>
</cp:coreProperties>
</file>