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881" w:rsidRPr="00734B9D" w:rsidRDefault="00C65881" w:rsidP="00C65881">
      <w:pPr>
        <w:rPr>
          <w:rFonts w:ascii="Arabic Typesetting" w:hAnsi="Arabic Typesetting" w:cs="Arabic Typesetting"/>
          <w:b/>
          <w:bCs/>
          <w:sz w:val="88"/>
          <w:szCs w:val="88"/>
          <w:rtl/>
        </w:rPr>
      </w:pPr>
      <w:r w:rsidRPr="00734B9D">
        <w:rPr>
          <w:rFonts w:ascii="Arabic Typesetting" w:hAnsi="Arabic Typesetting" w:cs="Arabic Typesetting"/>
          <w:b/>
          <w:bCs/>
          <w:sz w:val="88"/>
          <w:szCs w:val="88"/>
          <w:rtl/>
        </w:rPr>
        <w:t>بسم الله والحمد لله والصلاة والسلام على رسول الله وبعد :</w:t>
      </w:r>
    </w:p>
    <w:p w:rsidR="00C65881" w:rsidRPr="00734B9D" w:rsidRDefault="00C65881" w:rsidP="00C65881">
      <w:pPr>
        <w:rPr>
          <w:rFonts w:ascii="Arabic Typesetting" w:hAnsi="Arabic Typesetting" w:cs="Arabic Typesetting"/>
          <w:b/>
          <w:bCs/>
          <w:sz w:val="88"/>
          <w:szCs w:val="88"/>
          <w:rtl/>
        </w:rPr>
      </w:pPr>
      <w:r w:rsidRPr="00734B9D">
        <w:rPr>
          <w:rFonts w:ascii="Arabic Typesetting" w:hAnsi="Arabic Typesetting" w:cs="Arabic Typesetting"/>
          <w:b/>
          <w:bCs/>
          <w:sz w:val="88"/>
          <w:szCs w:val="88"/>
          <w:rtl/>
        </w:rPr>
        <w:t>فهذه الحلقة السا</w:t>
      </w:r>
      <w:r>
        <w:rPr>
          <w:rFonts w:ascii="Arabic Typesetting" w:hAnsi="Arabic Typesetting" w:cs="Arabic Typesetting" w:hint="cs"/>
          <w:b/>
          <w:bCs/>
          <w:sz w:val="88"/>
          <w:szCs w:val="88"/>
          <w:rtl/>
        </w:rPr>
        <w:t>بعة</w:t>
      </w:r>
      <w:r w:rsidRPr="00734B9D">
        <w:rPr>
          <w:rFonts w:ascii="Arabic Typesetting" w:hAnsi="Arabic Typesetting" w:cs="Arabic Typesetting"/>
          <w:b/>
          <w:bCs/>
          <w:sz w:val="88"/>
          <w:szCs w:val="88"/>
          <w:rtl/>
        </w:rPr>
        <w:t xml:space="preserve"> والأربعون بعد المائة في موضوع (الواحد الأحد) من اسماء الله الحسنى وصفاته وهي بعنوان :</w:t>
      </w:r>
    </w:p>
    <w:p w:rsidR="00C65881" w:rsidRPr="00C31732" w:rsidRDefault="00C65881" w:rsidP="00C65881">
      <w:pPr>
        <w:rPr>
          <w:rFonts w:ascii="Arabic Typesetting" w:hAnsi="Arabic Typesetting" w:cs="Arabic Typesetting"/>
          <w:b/>
          <w:bCs/>
          <w:sz w:val="88"/>
          <w:szCs w:val="88"/>
          <w:rtl/>
        </w:rPr>
      </w:pPr>
      <w:r w:rsidRPr="00734B9D">
        <w:rPr>
          <w:rFonts w:ascii="Arabic Typesetting" w:hAnsi="Arabic Typesetting" w:cs="Arabic Typesetting"/>
          <w:b/>
          <w:bCs/>
          <w:sz w:val="88"/>
          <w:szCs w:val="88"/>
          <w:rtl/>
        </w:rPr>
        <w:t>*أهمية التوحيد وثمراته :</w:t>
      </w:r>
    </w:p>
    <w:p w:rsidR="00C65881" w:rsidRPr="00C31732" w:rsidRDefault="00C65881" w:rsidP="00C6588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11- التوحيد هو الكلمة السواء التي بيننا وبين أهل الكتاب:</w:t>
      </w:r>
    </w:p>
    <w:p w:rsidR="00C65881" w:rsidRPr="00C31732" w:rsidRDefault="00C65881" w:rsidP="00C65881">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قال</w:t>
      </w:r>
      <w:r w:rsidRPr="00C31732">
        <w:rPr>
          <w:rFonts w:ascii="Arabic Typesetting" w:hAnsi="Arabic Typesetting" w:cs="Arabic Typesetting"/>
          <w:b/>
          <w:bCs/>
          <w:sz w:val="88"/>
          <w:szCs w:val="88"/>
          <w:rtl/>
        </w:rPr>
        <w:t xml:space="preserve"> - تعالى -: ﴿ قُلْ يَا أَهْلَ الْكِتَابِ تَعَالَوْا إِلَى كَلِمَةٍ سَوَاءٍ بَيْنَنَا وَبَيْنَكُمْ أَلاَّ نَعْبُدَ إِلاَّ اللَّهَ وَلاَ نُشْرِكَ بِهِ شَيْئًا وَلاَ يَتَّخِذَ بَعْضُنَا بَعْضًا أَرْبَابًا مِنْ دُونِ اللَّهِ فَإِنْ تَوَلَّوْا فَقُولُوا اشْه</w:t>
      </w:r>
      <w:r w:rsidRPr="00C31732">
        <w:rPr>
          <w:rFonts w:ascii="Arabic Typesetting" w:hAnsi="Arabic Typesetting" w:cs="Arabic Typesetting" w:hint="eastAsia"/>
          <w:b/>
          <w:bCs/>
          <w:sz w:val="88"/>
          <w:szCs w:val="88"/>
          <w:rtl/>
        </w:rPr>
        <w:t>َدُوا</w:t>
      </w:r>
      <w:r w:rsidRPr="00C31732">
        <w:rPr>
          <w:rFonts w:ascii="Arabic Typesetting" w:hAnsi="Arabic Typesetting" w:cs="Arabic Typesetting"/>
          <w:b/>
          <w:bCs/>
          <w:sz w:val="88"/>
          <w:szCs w:val="88"/>
          <w:rtl/>
        </w:rPr>
        <w:t xml:space="preserve"> بِأَنَّا مُسْلِمُونَ ﴾ [آل عمران: 64]، "هذه الآية </w:t>
      </w:r>
      <w:r w:rsidRPr="00C31732">
        <w:rPr>
          <w:rFonts w:ascii="Arabic Typesetting" w:hAnsi="Arabic Typesetting" w:cs="Arabic Typesetting"/>
          <w:b/>
          <w:bCs/>
          <w:sz w:val="88"/>
          <w:szCs w:val="88"/>
          <w:rtl/>
        </w:rPr>
        <w:lastRenderedPageBreak/>
        <w:t>الكريمة كان النبي - صلى الله عليه وسلم - يكتب بها إلى ملوك أهل الكتاب، وكان يقرأ أحيانًا في الركعة الأولى من سُنَّة الفجر: ﴿ قُولُوا آمَنَّا بِاللَّهِ ﴾ الآية [البقرة: 136]، ويقرأ بها في الرَّكعة الآخ</w:t>
      </w:r>
      <w:r w:rsidRPr="00C31732">
        <w:rPr>
          <w:rFonts w:ascii="Arabic Typesetting" w:hAnsi="Arabic Typesetting" w:cs="Arabic Typesetting" w:hint="eastAsia"/>
          <w:b/>
          <w:bCs/>
          <w:sz w:val="88"/>
          <w:szCs w:val="88"/>
          <w:rtl/>
        </w:rPr>
        <w:t>رة</w:t>
      </w:r>
      <w:r w:rsidRPr="00C31732">
        <w:rPr>
          <w:rFonts w:ascii="Arabic Typesetting" w:hAnsi="Arabic Typesetting" w:cs="Arabic Typesetting"/>
          <w:b/>
          <w:bCs/>
          <w:sz w:val="88"/>
          <w:szCs w:val="88"/>
          <w:rtl/>
        </w:rPr>
        <w:t xml:space="preserve"> من سنَّة الصبح؛ لاشتمالها على الدعوة إلى دين واحد قد اتَّفق عليه الأنبياء والمرسلون، واحتوت على توحيد الإلهية المبنيِّ على عبادة الله وحده لا شريك له، وأن يعتقد أن البشر وجميع الخلق كلهم في طور البشرية لا يستحقُّ منهم أحدٌ شيئًا من خصائص الرُّبوبية ولا </w:t>
      </w:r>
      <w:r w:rsidRPr="00C31732">
        <w:rPr>
          <w:rFonts w:ascii="Arabic Typesetting" w:hAnsi="Arabic Typesetting" w:cs="Arabic Typesetting" w:hint="eastAsia"/>
          <w:b/>
          <w:bCs/>
          <w:sz w:val="88"/>
          <w:szCs w:val="88"/>
          <w:rtl/>
        </w:rPr>
        <w:t>من</w:t>
      </w:r>
      <w:r w:rsidRPr="00C31732">
        <w:rPr>
          <w:rFonts w:ascii="Arabic Typesetting" w:hAnsi="Arabic Typesetting" w:cs="Arabic Typesetting"/>
          <w:b/>
          <w:bCs/>
          <w:sz w:val="88"/>
          <w:szCs w:val="88"/>
          <w:rtl/>
        </w:rPr>
        <w:t xml:space="preserve"> نعوت الإلهية، فإن انقاد أهل الكتاب وغيرهم إلى هذا فقد اهتدوا".</w:t>
      </w:r>
    </w:p>
    <w:p w:rsidR="00C65881" w:rsidRPr="00C31732" w:rsidRDefault="00C65881" w:rsidP="00C6588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 فَإِنْ تَوَلَّوْا فَقُولُوا اشْهَدُوا ﴾ [آل عمران: 64] فقولوا أنتم لهم: اشهدوا ﴿ بِأَنَّا مُسْلِمُونَ ﴾: مخلصون بالتوحيد".</w:t>
      </w:r>
    </w:p>
    <w:p w:rsidR="00C65881" w:rsidRPr="00C31732" w:rsidRDefault="00C65881" w:rsidP="00C65881">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"أي: متَّصفون بدين الإسلام منقادون لأحكامه، معترفون بما لله علينا في ذلك من المنن والإنعام، غير متَّخذين أحدًا ربًّا؛</w:t>
      </w:r>
    </w:p>
    <w:p w:rsidR="00C65881" w:rsidRPr="00C31732" w:rsidRDefault="00C65881" w:rsidP="00C6588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 لا عيسى، ولا عزيزًا، ولا الملائكة؛ لأنهم بشر مثلنا، مُحْدَث كحدوثنا، ولا نقبل من الرهبان شيئًا بتحريمهم علينا ما لم يحرِّمْه الله علينا، ف</w:t>
      </w:r>
      <w:r w:rsidRPr="00C31732">
        <w:rPr>
          <w:rFonts w:ascii="Arabic Typesetting" w:hAnsi="Arabic Typesetting" w:cs="Arabic Typesetting" w:hint="eastAsia"/>
          <w:b/>
          <w:bCs/>
          <w:sz w:val="88"/>
          <w:szCs w:val="88"/>
          <w:rtl/>
        </w:rPr>
        <w:t>نكون</w:t>
      </w:r>
      <w:r w:rsidRPr="00C31732">
        <w:rPr>
          <w:rFonts w:ascii="Arabic Typesetting" w:hAnsi="Arabic Typesetting" w:cs="Arabic Typesetting"/>
          <w:b/>
          <w:bCs/>
          <w:sz w:val="88"/>
          <w:szCs w:val="88"/>
          <w:rtl/>
        </w:rPr>
        <w:t xml:space="preserve"> قد اتخذناهم أربابًا".</w:t>
      </w:r>
    </w:p>
    <w:p w:rsidR="00C65881" w:rsidRPr="00C31732" w:rsidRDefault="00C65881" w:rsidP="00C6588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12- التوحيد هو أول المأمورات، وضده هو أول المنهيات:</w:t>
      </w:r>
    </w:p>
    <w:p w:rsidR="00C65881" w:rsidRPr="00C31732" w:rsidRDefault="00C65881" w:rsidP="00C65881">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lastRenderedPageBreak/>
        <w:t>قال</w:t>
      </w:r>
      <w:r w:rsidRPr="00C31732">
        <w:rPr>
          <w:rFonts w:ascii="Arabic Typesetting" w:hAnsi="Arabic Typesetting" w:cs="Arabic Typesetting"/>
          <w:b/>
          <w:bCs/>
          <w:sz w:val="88"/>
          <w:szCs w:val="88"/>
          <w:rtl/>
        </w:rPr>
        <w:t xml:space="preserve"> - تعالى -: ﴿ قُلْ تَعَالَوْا أَتْلُ مَا حَرَّمَ رَبُّكُمْ عَلَيْكُمْ أَلاَّ تُشْرِكُوا بِهِ شَيْئًا وَبِالْوَالِدَيْنِ إِحْسَانًا وَلاَ تَقْتُلُوا أَوْلاَدَكُمْ مِنْ إِمْلاَقٍ نَحْنُ نَرْزُقُكُمْ وَإِيَّاهُمْ وَلاَ تَقْرَبُوا الْفَوَاحِشَ مَا ظَهَرَ مِ</w:t>
      </w:r>
      <w:r w:rsidRPr="00C31732">
        <w:rPr>
          <w:rFonts w:ascii="Arabic Typesetting" w:hAnsi="Arabic Typesetting" w:cs="Arabic Typesetting" w:hint="eastAsia"/>
          <w:b/>
          <w:bCs/>
          <w:sz w:val="88"/>
          <w:szCs w:val="88"/>
          <w:rtl/>
        </w:rPr>
        <w:t>نْهَا</w:t>
      </w:r>
      <w:r w:rsidRPr="00C31732">
        <w:rPr>
          <w:rFonts w:ascii="Arabic Typesetting" w:hAnsi="Arabic Typesetting" w:cs="Arabic Typesetting"/>
          <w:b/>
          <w:bCs/>
          <w:sz w:val="88"/>
          <w:szCs w:val="88"/>
          <w:rtl/>
        </w:rPr>
        <w:t xml:space="preserve"> وَمَا بَطَنَ وَلاَ تَقْتُلُوا النَّفْسَ الَّتِي حَرَّمَ اللَّهُ إِلاَّ بِالْحَقِّ ذَلِكُمْ </w:t>
      </w:r>
      <w:proofErr w:type="spellStart"/>
      <w:r w:rsidRPr="00C31732">
        <w:rPr>
          <w:rFonts w:ascii="Arabic Typesetting" w:hAnsi="Arabic Typesetting" w:cs="Arabic Typesetting"/>
          <w:b/>
          <w:bCs/>
          <w:sz w:val="88"/>
          <w:szCs w:val="88"/>
          <w:rtl/>
        </w:rPr>
        <w:t>وَصَّاكُمْ</w:t>
      </w:r>
      <w:proofErr w:type="spellEnd"/>
      <w:r w:rsidRPr="00C31732">
        <w:rPr>
          <w:rFonts w:ascii="Arabic Typesetting" w:hAnsi="Arabic Typesetting" w:cs="Arabic Typesetting"/>
          <w:b/>
          <w:bCs/>
          <w:sz w:val="88"/>
          <w:szCs w:val="88"/>
          <w:rtl/>
        </w:rPr>
        <w:t xml:space="preserve"> بِهِ لَعَلَّكُمْ تَعْقِلُونَ ﴾ [الأنعام: 151]، "والمقصود أن الشرك أعظم ما نهى الله عنه، كما أن التوحيد أعظم ما أمر الله به، ولهذا كان أوَّل دعوة الر</w:t>
      </w:r>
      <w:r w:rsidRPr="00C31732">
        <w:rPr>
          <w:rFonts w:ascii="Arabic Typesetting" w:hAnsi="Arabic Typesetting" w:cs="Arabic Typesetting" w:hint="eastAsia"/>
          <w:b/>
          <w:bCs/>
          <w:sz w:val="88"/>
          <w:szCs w:val="88"/>
          <w:rtl/>
        </w:rPr>
        <w:t>سل</w:t>
      </w:r>
      <w:r w:rsidRPr="00C31732">
        <w:rPr>
          <w:rFonts w:ascii="Arabic Typesetting" w:hAnsi="Arabic Typesetting" w:cs="Arabic Typesetting"/>
          <w:b/>
          <w:bCs/>
          <w:sz w:val="88"/>
          <w:szCs w:val="88"/>
          <w:rtl/>
        </w:rPr>
        <w:t xml:space="preserve"> كلهم إلى توحيد الله - عز وجل - ونفي الشرك، فلم يأمروا بشيء قبل التوحيد، ولم ينهوا عن شيء قبل الشرك، كما قدَّمنا بَسْطَ ذلك.</w:t>
      </w:r>
    </w:p>
    <w:p w:rsidR="00C65881" w:rsidRPr="00C31732" w:rsidRDefault="00C65881" w:rsidP="00C65881">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lastRenderedPageBreak/>
        <w:t>وما</w:t>
      </w:r>
      <w:r w:rsidRPr="00C31732">
        <w:rPr>
          <w:rFonts w:ascii="Arabic Typesetting" w:hAnsi="Arabic Typesetting" w:cs="Arabic Typesetting"/>
          <w:b/>
          <w:bCs/>
          <w:sz w:val="88"/>
          <w:szCs w:val="88"/>
          <w:rtl/>
        </w:rPr>
        <w:t xml:space="preserve"> ذكر الله - تعالى - التوحيد مع شيءٍ من الأوامر إلا جعله أوَّلها، ولا ذكر الشرك مع شيء من النواهي إلا جعله أوَّلها، كما في آية النساء: ﴿ وَاعْبُدُوا اللَّهَ وَلاَ تُشْرِكُوا بِهِ شَيْئًا وَبِالْوَالِدَيْنِ إِحْسَانًا ﴾﴿ ﴾ [النساء: 36]، وكما في آية الأنعا</w:t>
      </w:r>
      <w:r w:rsidRPr="00C31732">
        <w:rPr>
          <w:rFonts w:ascii="Arabic Typesetting" w:hAnsi="Arabic Typesetting" w:cs="Arabic Typesetting" w:hint="eastAsia"/>
          <w:b/>
          <w:bCs/>
          <w:sz w:val="88"/>
          <w:szCs w:val="88"/>
          <w:rtl/>
        </w:rPr>
        <w:t>م</w:t>
      </w:r>
      <w:r w:rsidRPr="00C31732">
        <w:rPr>
          <w:rFonts w:ascii="Arabic Typesetting" w:hAnsi="Arabic Typesetting" w:cs="Arabic Typesetting"/>
          <w:b/>
          <w:bCs/>
          <w:sz w:val="88"/>
          <w:szCs w:val="88"/>
          <w:rtl/>
        </w:rPr>
        <w:t xml:space="preserve"> التي طلب النبي البيعة عليها، وهي قوله - تعالى -: ﴿ قُلْ تَعَالَوْا أَتْلُ مَا حَرَّمَ رَبُّكُمْ عَلَيْكُمْ أَلاَّ تُشْرِكُوا بِهِ شَيْئًا وَبِالْوَالِدَيْنِ إِحْسَانًا ﴾ [الأنعام: 151]، وكما في آيات الإسراء: ﴿ وَقَضَى رَبُّكَ أَلاَّ تَعْبُدُوا إِلاَّ إِي</w:t>
      </w:r>
      <w:r w:rsidRPr="00C31732">
        <w:rPr>
          <w:rFonts w:ascii="Arabic Typesetting" w:hAnsi="Arabic Typesetting" w:cs="Arabic Typesetting" w:hint="eastAsia"/>
          <w:b/>
          <w:bCs/>
          <w:sz w:val="88"/>
          <w:szCs w:val="88"/>
          <w:rtl/>
        </w:rPr>
        <w:t>َّاهُ</w:t>
      </w:r>
      <w:r w:rsidRPr="00C31732">
        <w:rPr>
          <w:rFonts w:ascii="Arabic Typesetting" w:hAnsi="Arabic Typesetting" w:cs="Arabic Typesetting"/>
          <w:b/>
          <w:bCs/>
          <w:sz w:val="88"/>
          <w:szCs w:val="88"/>
          <w:rtl/>
        </w:rPr>
        <w:t xml:space="preserve"> وَبِالْوَالِدَيْنِ إِحْسَانًا ﴾ [الإسراء: 23]، فابتَدَأ تلك الأوامر والنواهي بالأمر بالتوحيد والنهي عن الشرك، وختمها بذلك".</w:t>
      </w:r>
    </w:p>
    <w:p w:rsidR="00C65881" w:rsidRPr="00C31732" w:rsidRDefault="00C65881" w:rsidP="00C6588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13- التوحيد هو المعروف الأكبر، وضده هو المنكر الأكبر:</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hint="eastAsia"/>
          <w:b/>
          <w:bCs/>
          <w:sz w:val="88"/>
          <w:szCs w:val="88"/>
          <w:rtl/>
        </w:rPr>
        <w:t>وقد</w:t>
      </w:r>
      <w:r w:rsidRPr="00C31732">
        <w:rPr>
          <w:rFonts w:ascii="Arabic Typesetting" w:hAnsi="Arabic Typesetting" w:cs="Arabic Typesetting"/>
          <w:b/>
          <w:bCs/>
          <w:sz w:val="88"/>
          <w:szCs w:val="88"/>
          <w:rtl/>
        </w:rPr>
        <w:t xml:space="preserve"> سُئِل النبي- صلى الله عليه وسلم -: أي العمل أفضل؟ فقال- صلى الله عليه وسلم -: ((إيمان بالله ورسوله)).</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hint="eastAsia"/>
          <w:b/>
          <w:bCs/>
          <w:sz w:val="88"/>
          <w:szCs w:val="88"/>
          <w:rtl/>
        </w:rPr>
        <w:t>وسُئِل</w:t>
      </w:r>
      <w:r w:rsidRPr="00C31732">
        <w:rPr>
          <w:rFonts w:ascii="Arabic Typesetting" w:hAnsi="Arabic Typesetting" w:cs="Arabic Typesetting"/>
          <w:b/>
          <w:bCs/>
          <w:sz w:val="88"/>
          <w:szCs w:val="88"/>
          <w:rtl/>
        </w:rPr>
        <w:t xml:space="preserve"> النبي - صلى الله عليه وسلم -: أيُّ الذنب أعظم عند الله؟ فقال - صلى الله عليه وسلم -: ((أن تجعل لله ندًّا، وهو خلقك))."وإنما أُرْسِلت الرُّسل وأُنْزِلت الكتب للأمر بالمعروف الذي رأسه وأصله التوحيد، والنهي عن المنكر الذي رأسه وأصله الشرك".</w:t>
      </w:r>
    </w:p>
    <w:p w:rsidR="00C65881" w:rsidRDefault="00C65881" w:rsidP="00C65881">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"وأمَّا المنكر الذي نهى الله عنه ورسوله، فأعظمه الشرك بالله، وهو أن يدعو مع الله إلهًا آخر؛ إمَّا الشمس وإمَّا القمر أو الكواكب، </w:t>
      </w:r>
      <w:r w:rsidRPr="00C31732">
        <w:rPr>
          <w:rFonts w:ascii="Arabic Typesetting" w:hAnsi="Arabic Typesetting" w:cs="Arabic Typesetting"/>
          <w:b/>
          <w:bCs/>
          <w:sz w:val="88"/>
          <w:szCs w:val="88"/>
          <w:rtl/>
        </w:rPr>
        <w:lastRenderedPageBreak/>
        <w:t>أو ملكًا من الملائكة، أو نبيًّا من الأنبياء، أو رجلاً من الصالحين، أو أحدًا من الجن، أو تماثيل هؤلاء أو قبورهم، أو غير ذلك ممَّ</w:t>
      </w:r>
      <w:r w:rsidRPr="00C31732">
        <w:rPr>
          <w:rFonts w:ascii="Arabic Typesetting" w:hAnsi="Arabic Typesetting" w:cs="Arabic Typesetting" w:hint="eastAsia"/>
          <w:b/>
          <w:bCs/>
          <w:sz w:val="88"/>
          <w:szCs w:val="88"/>
          <w:rtl/>
        </w:rPr>
        <w:t>ا</w:t>
      </w:r>
      <w:r w:rsidRPr="00C31732">
        <w:rPr>
          <w:rFonts w:ascii="Arabic Typesetting" w:hAnsi="Arabic Typesetting" w:cs="Arabic Typesetting"/>
          <w:b/>
          <w:bCs/>
          <w:sz w:val="88"/>
          <w:szCs w:val="88"/>
          <w:rtl/>
        </w:rPr>
        <w:t xml:space="preserve"> يُدْعَى من دون الله - تعالى - أو يُسْتَغَاث به أو يُسْجد له، فكلُّ هذا وأشباهه من الشرك الذي حرَّمه الله على لسان جميع رسله".‏</w:t>
      </w:r>
    </w:p>
    <w:p w:rsidR="00C65881" w:rsidRPr="00333096" w:rsidRDefault="00C65881" w:rsidP="00C65881">
      <w:pPr>
        <w:rPr>
          <w:rFonts w:ascii="Arabic Typesetting" w:hAnsi="Arabic Typesetting" w:cs="Arabic Typesetting"/>
          <w:b/>
          <w:bCs/>
          <w:sz w:val="88"/>
          <w:szCs w:val="88"/>
          <w:rtl/>
        </w:rPr>
      </w:pPr>
      <w:r w:rsidRPr="00333096">
        <w:rPr>
          <w:rFonts w:ascii="Arabic Typesetting" w:hAnsi="Arabic Typesetting" w:cs="Arabic Typesetting"/>
          <w:b/>
          <w:bCs/>
          <w:sz w:val="88"/>
          <w:szCs w:val="88"/>
          <w:rtl/>
        </w:rPr>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E1E" w:rsidRDefault="00970E1E" w:rsidP="00C65881">
      <w:r>
        <w:separator/>
      </w:r>
    </w:p>
  </w:endnote>
  <w:endnote w:type="continuationSeparator" w:id="0">
    <w:p w:rsidR="00970E1E" w:rsidRDefault="00970E1E" w:rsidP="00C6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2226044"/>
      <w:docPartObj>
        <w:docPartGallery w:val="Page Numbers (Bottom of Page)"/>
        <w:docPartUnique/>
      </w:docPartObj>
    </w:sdtPr>
    <w:sdtContent>
      <w:p w:rsidR="00C65881" w:rsidRDefault="00C65881">
        <w:pPr>
          <w:pStyle w:val="a4"/>
          <w:jc w:val="center"/>
        </w:pPr>
        <w:r>
          <w:fldChar w:fldCharType="begin"/>
        </w:r>
        <w:r>
          <w:instrText>PAGE   \* MERGEFORMAT</w:instrText>
        </w:r>
        <w:r>
          <w:fldChar w:fldCharType="separate"/>
        </w:r>
        <w:r w:rsidRPr="00C65881">
          <w:rPr>
            <w:noProof/>
            <w:rtl/>
            <w:lang w:val="ar-SA"/>
          </w:rPr>
          <w:t>7</w:t>
        </w:r>
        <w:r>
          <w:fldChar w:fldCharType="end"/>
        </w:r>
      </w:p>
    </w:sdtContent>
  </w:sdt>
  <w:p w:rsidR="00C65881" w:rsidRDefault="00C658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E1E" w:rsidRDefault="00970E1E" w:rsidP="00C65881">
      <w:r>
        <w:separator/>
      </w:r>
    </w:p>
  </w:footnote>
  <w:footnote w:type="continuationSeparator" w:id="0">
    <w:p w:rsidR="00970E1E" w:rsidRDefault="00970E1E" w:rsidP="00C65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881"/>
    <w:rsid w:val="0056326B"/>
    <w:rsid w:val="005C0EBC"/>
    <w:rsid w:val="00970E1E"/>
    <w:rsid w:val="00C658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88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5881"/>
    <w:pPr>
      <w:tabs>
        <w:tab w:val="center" w:pos="4153"/>
        <w:tab w:val="right" w:pos="8306"/>
      </w:tabs>
    </w:pPr>
  </w:style>
  <w:style w:type="character" w:customStyle="1" w:styleId="Char">
    <w:name w:val="رأس الصفحة Char"/>
    <w:basedOn w:val="a0"/>
    <w:link w:val="a3"/>
    <w:uiPriority w:val="99"/>
    <w:rsid w:val="00C65881"/>
    <w:rPr>
      <w:rFonts w:ascii="Times New Roman" w:eastAsia="Times New Roman" w:hAnsi="Times New Roman" w:cs="Times New Roman"/>
      <w:sz w:val="24"/>
      <w:szCs w:val="24"/>
    </w:rPr>
  </w:style>
  <w:style w:type="paragraph" w:styleId="a4">
    <w:name w:val="footer"/>
    <w:basedOn w:val="a"/>
    <w:link w:val="Char0"/>
    <w:uiPriority w:val="99"/>
    <w:unhideWhenUsed/>
    <w:rsid w:val="00C65881"/>
    <w:pPr>
      <w:tabs>
        <w:tab w:val="center" w:pos="4153"/>
        <w:tab w:val="right" w:pos="8306"/>
      </w:tabs>
    </w:pPr>
  </w:style>
  <w:style w:type="character" w:customStyle="1" w:styleId="Char0">
    <w:name w:val="تذييل الصفحة Char"/>
    <w:basedOn w:val="a0"/>
    <w:link w:val="a4"/>
    <w:uiPriority w:val="99"/>
    <w:rsid w:val="00C6588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88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5881"/>
    <w:pPr>
      <w:tabs>
        <w:tab w:val="center" w:pos="4153"/>
        <w:tab w:val="right" w:pos="8306"/>
      </w:tabs>
    </w:pPr>
  </w:style>
  <w:style w:type="character" w:customStyle="1" w:styleId="Char">
    <w:name w:val="رأس الصفحة Char"/>
    <w:basedOn w:val="a0"/>
    <w:link w:val="a3"/>
    <w:uiPriority w:val="99"/>
    <w:rsid w:val="00C65881"/>
    <w:rPr>
      <w:rFonts w:ascii="Times New Roman" w:eastAsia="Times New Roman" w:hAnsi="Times New Roman" w:cs="Times New Roman"/>
      <w:sz w:val="24"/>
      <w:szCs w:val="24"/>
    </w:rPr>
  </w:style>
  <w:style w:type="paragraph" w:styleId="a4">
    <w:name w:val="footer"/>
    <w:basedOn w:val="a"/>
    <w:link w:val="Char0"/>
    <w:uiPriority w:val="99"/>
    <w:unhideWhenUsed/>
    <w:rsid w:val="00C65881"/>
    <w:pPr>
      <w:tabs>
        <w:tab w:val="center" w:pos="4153"/>
        <w:tab w:val="right" w:pos="8306"/>
      </w:tabs>
    </w:pPr>
  </w:style>
  <w:style w:type="character" w:customStyle="1" w:styleId="Char0">
    <w:name w:val="تذييل الصفحة Char"/>
    <w:basedOn w:val="a0"/>
    <w:link w:val="a4"/>
    <w:uiPriority w:val="99"/>
    <w:rsid w:val="00C658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548</Words>
  <Characters>3130</Characters>
  <Application>Microsoft Office Word</Application>
  <DocSecurity>0</DocSecurity>
  <Lines>26</Lines>
  <Paragraphs>7</Paragraphs>
  <ScaleCrop>false</ScaleCrop>
  <Company>Ahmed-Under</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2023-02-06T06:30:00Z</dcterms:created>
  <dcterms:modified xsi:type="dcterms:W3CDTF">2023-02-06T06:30:00Z</dcterms:modified>
</cp:coreProperties>
</file>