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FC" w:rsidRPr="005E776B" w:rsidRDefault="001878FC" w:rsidP="001878FC">
      <w:pPr>
        <w:rPr>
          <w:rFonts w:ascii="Arabic Typesetting" w:hAnsi="Arabic Typesetting" w:cs="Arabic Typesetting"/>
          <w:b/>
          <w:bCs/>
          <w:sz w:val="96"/>
          <w:szCs w:val="96"/>
          <w:rtl/>
        </w:rPr>
      </w:pPr>
      <w:r w:rsidRPr="005E776B">
        <w:rPr>
          <w:rFonts w:ascii="Arabic Typesetting" w:hAnsi="Arabic Typesetting" w:cs="Arabic Typesetting"/>
          <w:b/>
          <w:bCs/>
          <w:sz w:val="96"/>
          <w:szCs w:val="96"/>
          <w:rtl/>
        </w:rPr>
        <w:t xml:space="preserve">بسم الله والحمد لله والصلاة والسلام على رسول الله </w:t>
      </w:r>
    </w:p>
    <w:p w:rsidR="001878FC" w:rsidRPr="002C48CE" w:rsidRDefault="001878FC" w:rsidP="001878FC">
      <w:pPr>
        <w:rPr>
          <w:rFonts w:ascii="Arabic Typesetting" w:hAnsi="Arabic Typesetting" w:cs="Arabic Typesetting"/>
          <w:b/>
          <w:bCs/>
          <w:sz w:val="96"/>
          <w:szCs w:val="96"/>
          <w:rtl/>
        </w:rPr>
      </w:pPr>
      <w:r w:rsidRPr="005E776B">
        <w:rPr>
          <w:rFonts w:ascii="Arabic Typesetting" w:hAnsi="Arabic Typesetting" w:cs="Arabic Typesetting"/>
          <w:b/>
          <w:bCs/>
          <w:sz w:val="96"/>
          <w:szCs w:val="96"/>
          <w:rtl/>
        </w:rPr>
        <w:t xml:space="preserve">وبعد : فهذه الحلقة </w:t>
      </w:r>
      <w:r>
        <w:rPr>
          <w:rFonts w:ascii="Arabic Typesetting" w:hAnsi="Arabic Typesetting" w:cs="Arabic Typesetting" w:hint="cs"/>
          <w:b/>
          <w:bCs/>
          <w:sz w:val="96"/>
          <w:szCs w:val="96"/>
          <w:rtl/>
        </w:rPr>
        <w:t>السبعون</w:t>
      </w:r>
      <w:r>
        <w:rPr>
          <w:rFonts w:ascii="Arabic Typesetting" w:hAnsi="Arabic Typesetting" w:cs="Arabic Typesetting"/>
          <w:b/>
          <w:bCs/>
          <w:sz w:val="96"/>
          <w:szCs w:val="96"/>
          <w:rtl/>
        </w:rPr>
        <w:t xml:space="preserve"> في موضوع </w:t>
      </w:r>
      <w:r w:rsidRPr="005E776B">
        <w:rPr>
          <w:rFonts w:ascii="Arabic Typesetting" w:hAnsi="Arabic Typesetting" w:cs="Arabic Typesetting"/>
          <w:b/>
          <w:bCs/>
          <w:sz w:val="96"/>
          <w:szCs w:val="96"/>
          <w:rtl/>
        </w:rPr>
        <w:t>(</w:t>
      </w:r>
      <w:r>
        <w:rPr>
          <w:rFonts w:ascii="Arabic Typesetting" w:hAnsi="Arabic Typesetting" w:cs="Arabic Typesetting"/>
          <w:b/>
          <w:bCs/>
          <w:sz w:val="96"/>
          <w:szCs w:val="96"/>
          <w:rtl/>
        </w:rPr>
        <w:t xml:space="preserve">الوارث) وهي بعنوان: </w:t>
      </w:r>
      <w:r w:rsidRPr="00540380">
        <w:rPr>
          <w:rFonts w:ascii="Arabic Typesetting" w:hAnsi="Arabic Typesetting" w:cs="Arabic Typesetting"/>
          <w:b/>
          <w:bCs/>
          <w:sz w:val="96"/>
          <w:szCs w:val="96"/>
          <w:rtl/>
        </w:rPr>
        <w:t>ووَرِثَ سُلَيْمانُ داوُدَ</w:t>
      </w:r>
    </w:p>
    <w:p w:rsidR="001878FC" w:rsidRDefault="001878FC" w:rsidP="001878FC">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ابن عاشور </w:t>
      </w:r>
      <w:r w:rsidRPr="002C48CE">
        <w:rPr>
          <w:rFonts w:ascii="Arabic Typesetting" w:hAnsi="Arabic Typesetting" w:cs="Arabic Typesetting"/>
          <w:b/>
          <w:bCs/>
          <w:sz w:val="96"/>
          <w:szCs w:val="96"/>
          <w:rtl/>
        </w:rPr>
        <w:t>﴿ووَرِثَ سُلَيْمانُ داوُدَ﴾ .</w:t>
      </w:r>
      <w:r w:rsidRPr="002C48CE">
        <w:rPr>
          <w:rFonts w:ascii="Arabic Typesetting" w:hAnsi="Arabic Typesetting" w:cs="Arabic Typesetting" w:hint="eastAsia"/>
          <w:b/>
          <w:bCs/>
          <w:sz w:val="96"/>
          <w:szCs w:val="96"/>
          <w:rtl/>
        </w:rPr>
        <w:t>طَوى</w:t>
      </w:r>
      <w:r w:rsidRPr="002C48CE">
        <w:rPr>
          <w:rFonts w:ascii="Arabic Typesetting" w:hAnsi="Arabic Typesetting" w:cs="Arabic Typesetting"/>
          <w:b/>
          <w:bCs/>
          <w:sz w:val="96"/>
          <w:szCs w:val="96"/>
          <w:rtl/>
        </w:rPr>
        <w:t xml:space="preserve"> خَبَرَ</w:t>
      </w:r>
    </w:p>
    <w:p w:rsidR="001878FC" w:rsidRPr="002C48CE" w:rsidRDefault="001878FC" w:rsidP="001878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مُلْكِ داوُدَ وبَعْضَ أحْوالِهِ إلى وفاتِهِ؛ لِأنَّ المَقْصُودَ هو قِصَّةُ سُلَيْمانَ كَما قَدَّمْناهُ آنِفًا. وقَدْ كانَ داوُدُ مَلِكًا عَلى بَنِي إسْرائِيلَ ودامَ </w:t>
      </w:r>
      <w:r w:rsidRPr="002C48CE">
        <w:rPr>
          <w:rFonts w:ascii="Arabic Typesetting" w:hAnsi="Arabic Typesetting" w:cs="Arabic Typesetting"/>
          <w:b/>
          <w:bCs/>
          <w:sz w:val="96"/>
          <w:szCs w:val="96"/>
          <w:rtl/>
        </w:rPr>
        <w:lastRenderedPageBreak/>
        <w:t>مُلْكُهُ أرْبَعِينَ سَنَةً وتُوُفِّيَ وهو ابْنُ سَبْعِينَ سَنَةً.</w:t>
      </w:r>
    </w:p>
    <w:p w:rsidR="001878FC" w:rsidRPr="002C48CE" w:rsidRDefault="001878FC" w:rsidP="001878FC">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فَخَلَفَهُ</w:t>
      </w:r>
      <w:r w:rsidRPr="002C48CE">
        <w:rPr>
          <w:rFonts w:ascii="Arabic Typesetting" w:hAnsi="Arabic Typesetting" w:cs="Arabic Typesetting"/>
          <w:b/>
          <w:bCs/>
          <w:sz w:val="96"/>
          <w:szCs w:val="96"/>
          <w:rtl/>
        </w:rPr>
        <w:t xml:space="preserve"> سُلَيْمانُ فَهو وارِثُ مُلْكِهِ القائِمِ في مَقامِهِ في سِياسَةِ الأُمَّةِ وظُهُورِ الحِكْمَةِ ونُبُوءَةِ بَنِي إسْرائِيلَ والسُّمْعَةِ العَظِيمَةِ بَيْنَهم. فالإرْثُ هُنا مُسْتَعْمَلٌ في مَعْناهُ المَجازِيِّ وهو تَشْبِيهُ الأحْوالِ الجَلِيلَةِ </w:t>
      </w:r>
      <w:r w:rsidRPr="002C48CE">
        <w:rPr>
          <w:rFonts w:ascii="Arabic Typesetting" w:hAnsi="Arabic Typesetting" w:cs="Arabic Typesetting" w:hint="eastAsia"/>
          <w:b/>
          <w:bCs/>
          <w:sz w:val="96"/>
          <w:szCs w:val="96"/>
          <w:rtl/>
        </w:rPr>
        <w:t>بِالمالِ</w:t>
      </w:r>
      <w:r w:rsidRPr="002C48CE">
        <w:rPr>
          <w:rFonts w:ascii="Arabic Typesetting" w:hAnsi="Arabic Typesetting" w:cs="Arabic Typesetting"/>
          <w:b/>
          <w:bCs/>
          <w:sz w:val="96"/>
          <w:szCs w:val="96"/>
          <w:rtl/>
        </w:rPr>
        <w:t xml:space="preserve"> وتَشْبِيهُ الخِلْفَةِ بِانْتِقالِ مُلْكِ الأمْوالِ لِظُهُورِ أنْ لَيْسَ غَرَضُ الآيَةِ إفادَةَ مَنِ انْتَقَلَتْ إلَيْهِ أمْوالُ داوُدَ بَعْدَ قَوْلِهِ: ﴿ولَقَدْ آتَيْنا داوُدَ </w:t>
      </w:r>
      <w:r w:rsidRPr="002C48CE">
        <w:rPr>
          <w:rFonts w:ascii="Arabic Typesetting" w:hAnsi="Arabic Typesetting" w:cs="Arabic Typesetting"/>
          <w:b/>
          <w:bCs/>
          <w:sz w:val="96"/>
          <w:szCs w:val="96"/>
          <w:rtl/>
        </w:rPr>
        <w:lastRenderedPageBreak/>
        <w:t>وسُلَيْمانَ عِلْمًا وقالا الحَمْدُ لِلَّهِ الَّذِي فَضَّلَنا﴾ [النمل: ١٥] فَتَعَيَّنَ أنَّ إرْثَ المالِ غَيْرُ مَقْصُودٍ فَإنَّهُ غَرَضٌ تافِهٌ.</w:t>
      </w:r>
    </w:p>
    <w:p w:rsidR="001878FC" w:rsidRDefault="001878FC" w:rsidP="001878FC">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وقَدْ</w:t>
      </w:r>
      <w:r w:rsidRPr="002C48CE">
        <w:rPr>
          <w:rFonts w:ascii="Arabic Typesetting" w:hAnsi="Arabic Typesetting" w:cs="Arabic Typesetting"/>
          <w:b/>
          <w:bCs/>
          <w:sz w:val="96"/>
          <w:szCs w:val="96"/>
          <w:rtl/>
        </w:rPr>
        <w:t xml:space="preserve"> كانَ لِداوُدَ أحَدَ عَشَرَ ولَدًا فَلا يَخْتَصُّ إرْثُ مالِهِ بِسُلَيْمانَ ولَيْسَ هو أكْبَرَهم، وكانَ داوُدُ قَدْ أقامَ سُلَيْمانَ مَلِكًا عَلى إسْرائِيلَ. وبِهَذا يَظْهَرُ أنْ لَيْسَ في الآيَةِ ما يُحْتَجُّ بِهِ أنْ يُورِثَ مالُ النَّبِيءِ وقَدْ قا</w:t>
      </w:r>
      <w:r w:rsidRPr="002C48CE">
        <w:rPr>
          <w:rFonts w:ascii="Arabic Typesetting" w:hAnsi="Arabic Typesetting" w:cs="Arabic Typesetting" w:hint="eastAsia"/>
          <w:b/>
          <w:bCs/>
          <w:sz w:val="96"/>
          <w:szCs w:val="96"/>
          <w:rtl/>
        </w:rPr>
        <w:t>لَ</w:t>
      </w:r>
      <w:r w:rsidRPr="002C48CE">
        <w:rPr>
          <w:rFonts w:ascii="Arabic Typesetting" w:hAnsi="Arabic Typesetting" w:cs="Arabic Typesetting"/>
          <w:b/>
          <w:bCs/>
          <w:sz w:val="96"/>
          <w:szCs w:val="96"/>
          <w:rtl/>
        </w:rPr>
        <w:t xml:space="preserve"> رَسُولُ اللَّهِ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xml:space="preserve">: «لا نُورَثُ ما تَرَكْنا صَدَقَةٌ»، وظاهِرُهُ أنَّهُ أرادَ مِنَ الضَّمِيرِ جَماعَةَ الأنْبِياءِ وشاعَ </w:t>
      </w:r>
      <w:r w:rsidRPr="002C48CE">
        <w:rPr>
          <w:rFonts w:ascii="Arabic Typesetting" w:hAnsi="Arabic Typesetting" w:cs="Arabic Typesetting"/>
          <w:b/>
          <w:bCs/>
          <w:sz w:val="96"/>
          <w:szCs w:val="96"/>
          <w:rtl/>
        </w:rPr>
        <w:lastRenderedPageBreak/>
        <w:t>عَلى ألْسِنَةِ العُلَماءِ: إنّا أوْ نَحْنُ مَعاشِرَ الأنْبِياءِ لا نُورَثُ، ولا يُعْرَفُ بِهَذا اللَّفْظِ ووَقَعَ في كَلامِ عُمَرَ بْ</w:t>
      </w:r>
      <w:r w:rsidRPr="002C48CE">
        <w:rPr>
          <w:rFonts w:ascii="Arabic Typesetting" w:hAnsi="Arabic Typesetting" w:cs="Arabic Typesetting" w:hint="eastAsia"/>
          <w:b/>
          <w:bCs/>
          <w:sz w:val="96"/>
          <w:szCs w:val="96"/>
          <w:rtl/>
        </w:rPr>
        <w:t>نِ</w:t>
      </w:r>
      <w:r w:rsidRPr="002C48CE">
        <w:rPr>
          <w:rFonts w:ascii="Arabic Typesetting" w:hAnsi="Arabic Typesetting" w:cs="Arabic Typesetting"/>
          <w:b/>
          <w:bCs/>
          <w:sz w:val="96"/>
          <w:szCs w:val="96"/>
          <w:rtl/>
        </w:rPr>
        <w:t xml:space="preserve"> الخَطّابِ مَعَ العَبّاسِ وعَلِيٍّ في شَأْنِ صَدَقَةِ النَّبِيءِ </w:t>
      </w:r>
      <w:r w:rsidRPr="002C48CE">
        <w:rPr>
          <w:rFonts w:ascii="Arabic Typesetting" w:hAnsi="Arabic Typesetting" w:cs="Arabic Typesetting" w:hint="cs"/>
          <w:b/>
          <w:bCs/>
          <w:sz w:val="96"/>
          <w:szCs w:val="96"/>
          <w:rtl/>
        </w:rPr>
        <w:t>ﷺ</w:t>
      </w:r>
      <w:r w:rsidRPr="002C48CE">
        <w:rPr>
          <w:rFonts w:ascii="Arabic Typesetting" w:hAnsi="Arabic Typesetting" w:cs="Arabic Typesetting"/>
          <w:b/>
          <w:bCs/>
          <w:sz w:val="96"/>
          <w:szCs w:val="96"/>
          <w:rtl/>
        </w:rPr>
        <w:t xml:space="preserve"> قالَ عُمَرُ: أنْشُدُكُما اللَّهَ هَلْ تَعْلَمانِ أنَّ رَسُولَ اللَّهِ قالَ: «لا نُورَثُ ما تَرَكْنا صَدَقَةٌ»، يُرِيدُ رَسُولُ اللَّهِ نَفْسَهُ. وكَذَلِكَ قالَتْ عائِشَةُ، فَإذا أخَذْنا ب</w:t>
      </w:r>
      <w:r w:rsidRPr="002C48CE">
        <w:rPr>
          <w:rFonts w:ascii="Arabic Typesetting" w:hAnsi="Arabic Typesetting" w:cs="Arabic Typesetting" w:hint="eastAsia"/>
          <w:b/>
          <w:bCs/>
          <w:sz w:val="96"/>
          <w:szCs w:val="96"/>
          <w:rtl/>
        </w:rPr>
        <w:t>ِظاهِرِ</w:t>
      </w:r>
      <w:r w:rsidRPr="002C48CE">
        <w:rPr>
          <w:rFonts w:ascii="Arabic Typesetting" w:hAnsi="Arabic Typesetting" w:cs="Arabic Typesetting"/>
          <w:b/>
          <w:bCs/>
          <w:sz w:val="96"/>
          <w:szCs w:val="96"/>
          <w:rtl/>
        </w:rPr>
        <w:t xml:space="preserve"> الآيَةِ كانَ هَذا حُكْمًا في شَرْعِ مَن قَبْلَنا فَيُنْسَخُ بِالإسْلامِ، وإذا أخَذْنا بِالتَّأْوِيلِ فَظاهِرٌ. وقَدْ أجْمَعَ الخُلَفاءُ الرّاشِدُونَ وغَيْرُهم عَلى ذَلِكَ، خِلافًا </w:t>
      </w:r>
      <w:proofErr w:type="spellStart"/>
      <w:r w:rsidRPr="002C48CE">
        <w:rPr>
          <w:rFonts w:ascii="Arabic Typesetting" w:hAnsi="Arabic Typesetting" w:cs="Arabic Typesetting"/>
          <w:b/>
          <w:bCs/>
          <w:sz w:val="96"/>
          <w:szCs w:val="96"/>
          <w:rtl/>
        </w:rPr>
        <w:lastRenderedPageBreak/>
        <w:t>لِلْعَبّاسِ</w:t>
      </w:r>
      <w:proofErr w:type="spellEnd"/>
      <w:r w:rsidRPr="002C48CE">
        <w:rPr>
          <w:rFonts w:ascii="Arabic Typesetting" w:hAnsi="Arabic Typesetting" w:cs="Arabic Typesetting"/>
          <w:b/>
          <w:bCs/>
          <w:sz w:val="96"/>
          <w:szCs w:val="96"/>
          <w:rtl/>
        </w:rPr>
        <w:t xml:space="preserve"> وعَلِيٍّ ثُمَّ رَجَعا حِينَ حاجَّهُما عُمَرُ. والعِلَّةُ هي سَدُّ ذَرِيعَةِ </w:t>
      </w:r>
      <w:proofErr w:type="spellStart"/>
      <w:r w:rsidRPr="002C48CE">
        <w:rPr>
          <w:rFonts w:ascii="Arabic Typesetting" w:hAnsi="Arabic Typesetting" w:cs="Arabic Typesetting"/>
          <w:b/>
          <w:bCs/>
          <w:sz w:val="96"/>
          <w:szCs w:val="96"/>
          <w:rtl/>
        </w:rPr>
        <w:t>خُطُورِ</w:t>
      </w:r>
      <w:proofErr w:type="spellEnd"/>
      <w:r w:rsidRPr="002C48CE">
        <w:rPr>
          <w:rFonts w:ascii="Arabic Typesetting" w:hAnsi="Arabic Typesetting" w:cs="Arabic Typesetting"/>
          <w:b/>
          <w:bCs/>
          <w:sz w:val="96"/>
          <w:szCs w:val="96"/>
          <w:rtl/>
        </w:rPr>
        <w:t xml:space="preserve"> تَمَنِّي مَوْتِ النَّبِيءِ في نَفْسِ بَعْضِ ورَثَتِهِ.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الأنترنت – موقع تفسير التحرير والتنوير — ابن عاشور</w:t>
      </w:r>
      <w:r w:rsidRPr="002C48CE">
        <w:rPr>
          <w:rFonts w:ascii="Arabic Typesetting" w:hAnsi="Arabic Typesetting" w:cs="Arabic Typesetting" w:hint="cs"/>
          <w:b/>
          <w:bCs/>
          <w:sz w:val="96"/>
          <w:szCs w:val="96"/>
          <w:rtl/>
        </w:rPr>
        <w:t>]</w:t>
      </w:r>
    </w:p>
    <w:p w:rsidR="002A60F0" w:rsidRPr="001878FC" w:rsidRDefault="001878FC" w:rsidP="001878FC">
      <w:pPr>
        <w:rPr>
          <w:rFonts w:ascii="Arabic Typesetting" w:hAnsi="Arabic Typesetting" w:cs="Arabic Typesetting"/>
          <w:b/>
          <w:bCs/>
          <w:sz w:val="96"/>
          <w:szCs w:val="96"/>
        </w:rPr>
      </w:pPr>
      <w:r w:rsidRPr="00540380">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1878F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75" w:rsidRDefault="00B34775" w:rsidP="001878FC">
      <w:pPr>
        <w:spacing w:after="0" w:line="240" w:lineRule="auto"/>
      </w:pPr>
      <w:r>
        <w:separator/>
      </w:r>
    </w:p>
  </w:endnote>
  <w:endnote w:type="continuationSeparator" w:id="0">
    <w:p w:rsidR="00B34775" w:rsidRDefault="00B34775" w:rsidP="0018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5614726"/>
      <w:docPartObj>
        <w:docPartGallery w:val="Page Numbers (Bottom of Page)"/>
        <w:docPartUnique/>
      </w:docPartObj>
    </w:sdtPr>
    <w:sdtContent>
      <w:p w:rsidR="001878FC" w:rsidRDefault="001878FC">
        <w:pPr>
          <w:pStyle w:val="a4"/>
          <w:jc w:val="center"/>
        </w:pPr>
        <w:r>
          <w:fldChar w:fldCharType="begin"/>
        </w:r>
        <w:r>
          <w:instrText>PAGE   \* MERGEFORMAT</w:instrText>
        </w:r>
        <w:r>
          <w:fldChar w:fldCharType="separate"/>
        </w:r>
        <w:r w:rsidRPr="001878FC">
          <w:rPr>
            <w:noProof/>
            <w:rtl/>
            <w:lang w:val="ar-SA"/>
          </w:rPr>
          <w:t>5</w:t>
        </w:r>
        <w:r>
          <w:fldChar w:fldCharType="end"/>
        </w:r>
      </w:p>
    </w:sdtContent>
  </w:sdt>
  <w:p w:rsidR="001878FC" w:rsidRDefault="001878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75" w:rsidRDefault="00B34775" w:rsidP="001878FC">
      <w:pPr>
        <w:spacing w:after="0" w:line="240" w:lineRule="auto"/>
      </w:pPr>
      <w:r>
        <w:separator/>
      </w:r>
    </w:p>
  </w:footnote>
  <w:footnote w:type="continuationSeparator" w:id="0">
    <w:p w:rsidR="00B34775" w:rsidRDefault="00B34775" w:rsidP="00187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FC"/>
    <w:rsid w:val="001878FC"/>
    <w:rsid w:val="002A60F0"/>
    <w:rsid w:val="00B3477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8FC"/>
    <w:pPr>
      <w:tabs>
        <w:tab w:val="center" w:pos="4153"/>
        <w:tab w:val="right" w:pos="8306"/>
      </w:tabs>
      <w:spacing w:after="0" w:line="240" w:lineRule="auto"/>
    </w:pPr>
  </w:style>
  <w:style w:type="character" w:customStyle="1" w:styleId="Char">
    <w:name w:val="رأس الصفحة Char"/>
    <w:basedOn w:val="a0"/>
    <w:link w:val="a3"/>
    <w:uiPriority w:val="99"/>
    <w:rsid w:val="001878FC"/>
  </w:style>
  <w:style w:type="paragraph" w:styleId="a4">
    <w:name w:val="footer"/>
    <w:basedOn w:val="a"/>
    <w:link w:val="Char0"/>
    <w:uiPriority w:val="99"/>
    <w:unhideWhenUsed/>
    <w:rsid w:val="001878FC"/>
    <w:pPr>
      <w:tabs>
        <w:tab w:val="center" w:pos="4153"/>
        <w:tab w:val="right" w:pos="8306"/>
      </w:tabs>
      <w:spacing w:after="0" w:line="240" w:lineRule="auto"/>
    </w:pPr>
  </w:style>
  <w:style w:type="character" w:customStyle="1" w:styleId="Char0">
    <w:name w:val="تذييل الصفحة Char"/>
    <w:basedOn w:val="a0"/>
    <w:link w:val="a4"/>
    <w:uiPriority w:val="99"/>
    <w:rsid w:val="00187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8FC"/>
    <w:pPr>
      <w:tabs>
        <w:tab w:val="center" w:pos="4153"/>
        <w:tab w:val="right" w:pos="8306"/>
      </w:tabs>
      <w:spacing w:after="0" w:line="240" w:lineRule="auto"/>
    </w:pPr>
  </w:style>
  <w:style w:type="character" w:customStyle="1" w:styleId="Char">
    <w:name w:val="رأس الصفحة Char"/>
    <w:basedOn w:val="a0"/>
    <w:link w:val="a3"/>
    <w:uiPriority w:val="99"/>
    <w:rsid w:val="001878FC"/>
  </w:style>
  <w:style w:type="paragraph" w:styleId="a4">
    <w:name w:val="footer"/>
    <w:basedOn w:val="a"/>
    <w:link w:val="Char0"/>
    <w:uiPriority w:val="99"/>
    <w:unhideWhenUsed/>
    <w:rsid w:val="001878FC"/>
    <w:pPr>
      <w:tabs>
        <w:tab w:val="center" w:pos="4153"/>
        <w:tab w:val="right" w:pos="8306"/>
      </w:tabs>
      <w:spacing w:after="0" w:line="240" w:lineRule="auto"/>
    </w:pPr>
  </w:style>
  <w:style w:type="character" w:customStyle="1" w:styleId="Char0">
    <w:name w:val="تذييل الصفحة Char"/>
    <w:basedOn w:val="a0"/>
    <w:link w:val="a4"/>
    <w:uiPriority w:val="99"/>
    <w:rsid w:val="0018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333</Words>
  <Characters>1901</Characters>
  <Application>Microsoft Office Word</Application>
  <DocSecurity>0</DocSecurity>
  <Lines>15</Lines>
  <Paragraphs>4</Paragraphs>
  <ScaleCrop>false</ScaleCrop>
  <Company>Ahmed-Under</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2021-10-25T09:37:00Z</dcterms:created>
  <dcterms:modified xsi:type="dcterms:W3CDTF">2021-10-25T09:38:00Z</dcterms:modified>
</cp:coreProperties>
</file>